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499" w:rsidRDefault="00194499" w:rsidP="00656C15">
      <w:pPr>
        <w:shd w:val="clear" w:color="auto" w:fill="E5B8B7" w:themeFill="accent2" w:themeFillTint="66"/>
        <w:spacing w:after="0" w:line="240" w:lineRule="auto"/>
        <w:jc w:val="center"/>
        <w:outlineLvl w:val="2"/>
        <w:rPr>
          <w:b/>
          <w:sz w:val="32"/>
        </w:rPr>
      </w:pPr>
      <w:r>
        <w:rPr>
          <w:b/>
          <w:sz w:val="32"/>
        </w:rPr>
        <w:t>PPA SAÚDE 2020-2023 - Revisão 2021</w:t>
      </w:r>
    </w:p>
    <w:p w:rsidR="00194499" w:rsidRPr="00080CFF" w:rsidRDefault="00194499" w:rsidP="00656C15">
      <w:pPr>
        <w:shd w:val="clear" w:color="auto" w:fill="FDE9D9" w:themeFill="accent6" w:themeFillTint="33"/>
        <w:spacing w:after="0" w:line="240" w:lineRule="auto"/>
        <w:jc w:val="center"/>
        <w:outlineLvl w:val="2"/>
        <w:rPr>
          <w:b/>
          <w:sz w:val="32"/>
        </w:rPr>
      </w:pPr>
      <w:r w:rsidRPr="00080CFF">
        <w:rPr>
          <w:b/>
          <w:sz w:val="32"/>
        </w:rPr>
        <w:t xml:space="preserve"> RELATÓRIO</w:t>
      </w:r>
      <w:bookmarkStart w:id="0" w:name="_GoBack"/>
      <w:bookmarkEnd w:id="0"/>
      <w:r w:rsidRPr="00080CFF">
        <w:rPr>
          <w:b/>
          <w:sz w:val="32"/>
        </w:rPr>
        <w:t xml:space="preserve"> DE OBJETIVOS E METAS</w:t>
      </w:r>
    </w:p>
    <w:p w:rsidR="00194499" w:rsidRPr="00AA687A" w:rsidRDefault="00194499" w:rsidP="00656C15">
      <w:pPr>
        <w:shd w:val="clear" w:color="auto" w:fill="FDE9D9" w:themeFill="accent6" w:themeFillTint="33"/>
        <w:spacing w:after="0" w:line="240" w:lineRule="auto"/>
        <w:jc w:val="center"/>
        <w:outlineLvl w:val="2"/>
        <w:rPr>
          <w:b/>
          <w:sz w:val="32"/>
          <w:u w:val="single"/>
        </w:rPr>
      </w:pPr>
      <w:r w:rsidRPr="00080CFF">
        <w:rPr>
          <w:b/>
          <w:sz w:val="32"/>
        </w:rPr>
        <w:t xml:space="preserve"> </w:t>
      </w:r>
      <w:r w:rsidR="00086F61" w:rsidRPr="00AA687A">
        <w:rPr>
          <w:b/>
          <w:sz w:val="32"/>
          <w:u w:val="single"/>
        </w:rPr>
        <w:t xml:space="preserve">ORÇAMENTO DA </w:t>
      </w:r>
      <w:r w:rsidRPr="00AA687A">
        <w:rPr>
          <w:b/>
          <w:sz w:val="32"/>
          <w:u w:val="single"/>
        </w:rPr>
        <w:t>SAÚDE 202</w:t>
      </w:r>
      <w:r w:rsidR="00086F61" w:rsidRPr="00AA687A">
        <w:rPr>
          <w:b/>
          <w:sz w:val="32"/>
          <w:u w:val="single"/>
        </w:rPr>
        <w:t>1</w:t>
      </w:r>
      <w:r w:rsidRPr="00AA687A">
        <w:rPr>
          <w:b/>
          <w:sz w:val="32"/>
          <w:u w:val="single"/>
        </w:rPr>
        <w:t xml:space="preserve"> </w:t>
      </w:r>
    </w:p>
    <w:p w:rsidR="00194499" w:rsidRPr="00080CFF" w:rsidRDefault="00194499" w:rsidP="00656C15">
      <w:pPr>
        <w:shd w:val="clear" w:color="auto" w:fill="FDE9D9" w:themeFill="accent6" w:themeFillTint="33"/>
        <w:spacing w:after="0" w:line="240" w:lineRule="auto"/>
        <w:jc w:val="center"/>
        <w:outlineLvl w:val="2"/>
        <w:rPr>
          <w:b/>
          <w:sz w:val="40"/>
        </w:rPr>
      </w:pPr>
      <w:r w:rsidRPr="00AA687A">
        <w:rPr>
          <w:b/>
          <w:sz w:val="32"/>
          <w:u w:val="single"/>
        </w:rPr>
        <w:t>RELATÓRIO DE AÇÕES TEMÁTICAS</w:t>
      </w:r>
    </w:p>
    <w:p w:rsidR="00194499" w:rsidRPr="00080CFF" w:rsidRDefault="00194499" w:rsidP="00194499">
      <w:pPr>
        <w:shd w:val="clear" w:color="auto" w:fill="FFFFFF"/>
        <w:spacing w:before="100" w:beforeAutospacing="1" w:after="100" w:afterAutospacing="1" w:line="240" w:lineRule="auto"/>
        <w:jc w:val="center"/>
        <w:outlineLvl w:val="2"/>
      </w:pPr>
      <w:r w:rsidRPr="00080CFF">
        <w:t xml:space="preserve">As ações da Programação Anual de Saúde - PAS são agregadas em ações orçamentárias (LOA), cujos atributos (descrição, produto, descrição do produto e finalidade) encontram-se no Sistema de Planejamento Governamental - </w:t>
      </w:r>
      <w:proofErr w:type="gramStart"/>
      <w:r w:rsidRPr="00080CFF">
        <w:t>PLANEJA</w:t>
      </w:r>
      <w:proofErr w:type="gramEnd"/>
      <w:r w:rsidRPr="00080CFF">
        <w:t xml:space="preserve">, disponível em: </w:t>
      </w:r>
    </w:p>
    <w:p w:rsidR="00194499" w:rsidRPr="00080CFF" w:rsidRDefault="00194499" w:rsidP="00194499">
      <w:pPr>
        <w:shd w:val="clear" w:color="auto" w:fill="FFFFFF"/>
        <w:spacing w:before="100" w:beforeAutospacing="1" w:after="100" w:afterAutospacing="1" w:line="240" w:lineRule="auto"/>
        <w:jc w:val="center"/>
        <w:outlineLvl w:val="2"/>
        <w:rPr>
          <w:rFonts w:eastAsia="Times New Roman" w:cs="Arial"/>
          <w:sz w:val="32"/>
          <w:szCs w:val="27"/>
          <w:lang w:eastAsia="pt-BR"/>
        </w:rPr>
      </w:pPr>
      <w:hyperlink r:id="rId6" w:history="1">
        <w:r w:rsidRPr="00080CFF">
          <w:rPr>
            <w:rStyle w:val="Hyperlink"/>
            <w:sz w:val="28"/>
          </w:rPr>
          <w:t>http://planeja2019.monitora.to.gov.br/plan_versions/9</w:t>
        </w:r>
      </w:hyperlink>
    </w:p>
    <w:p w:rsidR="00194499" w:rsidRDefault="00194499" w:rsidP="00170343">
      <w:pPr>
        <w:shd w:val="clear" w:color="auto" w:fill="FFFFFF"/>
        <w:spacing w:after="0" w:line="240" w:lineRule="auto"/>
        <w:ind w:right="-709"/>
        <w:jc w:val="center"/>
        <w:outlineLvl w:val="2"/>
        <w:rPr>
          <w:rFonts w:ascii="Arial" w:eastAsia="Times New Roman" w:hAnsi="Arial" w:cs="Arial"/>
          <w:lang w:eastAsia="pt-BR"/>
        </w:rPr>
      </w:pPr>
    </w:p>
    <w:p w:rsidR="00EA51C8" w:rsidRPr="00EA51C8" w:rsidRDefault="00EA51C8" w:rsidP="00170343">
      <w:pPr>
        <w:shd w:val="clear" w:color="auto" w:fill="FFFFFF"/>
        <w:spacing w:after="0" w:line="240" w:lineRule="auto"/>
        <w:ind w:right="-709"/>
        <w:jc w:val="center"/>
        <w:outlineLvl w:val="2"/>
        <w:rPr>
          <w:rFonts w:ascii="Arial" w:eastAsia="Times New Roman" w:hAnsi="Arial" w:cs="Arial"/>
          <w:lang w:eastAsia="pt-BR"/>
        </w:rPr>
      </w:pPr>
      <w:r w:rsidRPr="00EA51C8">
        <w:rPr>
          <w:rFonts w:ascii="Arial" w:eastAsia="Times New Roman" w:hAnsi="Arial" w:cs="Arial"/>
          <w:lang w:eastAsia="pt-BR"/>
        </w:rPr>
        <w:t>Secretaria da Saúde</w:t>
      </w:r>
    </w:p>
    <w:p w:rsidR="00194499" w:rsidRDefault="00EA51C8" w:rsidP="00170343">
      <w:pPr>
        <w:shd w:val="clear" w:color="auto" w:fill="FFFFFF"/>
        <w:spacing w:after="0" w:line="240" w:lineRule="auto"/>
        <w:ind w:right="-709"/>
        <w:jc w:val="center"/>
        <w:outlineLvl w:val="4"/>
        <w:rPr>
          <w:rFonts w:ascii="Arial" w:eastAsia="Times New Roman" w:hAnsi="Arial" w:cs="Arial"/>
          <w:lang w:eastAsia="pt-BR"/>
        </w:rPr>
      </w:pPr>
      <w:r w:rsidRPr="00EA51C8">
        <w:rPr>
          <w:rFonts w:ascii="Arial" w:eastAsia="Times New Roman" w:hAnsi="Arial" w:cs="Arial"/>
          <w:lang w:eastAsia="pt-BR"/>
        </w:rPr>
        <w:t xml:space="preserve">SES </w:t>
      </w:r>
      <w:r w:rsidR="00170343">
        <w:rPr>
          <w:rFonts w:ascii="Arial" w:eastAsia="Times New Roman" w:hAnsi="Arial" w:cs="Arial"/>
          <w:lang w:eastAsia="pt-BR"/>
        </w:rPr>
        <w:t xml:space="preserve">– </w:t>
      </w:r>
      <w:r w:rsidRPr="00EA51C8">
        <w:rPr>
          <w:rFonts w:ascii="Arial" w:eastAsia="Times New Roman" w:hAnsi="Arial" w:cs="Arial"/>
          <w:lang w:eastAsia="pt-BR"/>
        </w:rPr>
        <w:t>290100</w:t>
      </w:r>
    </w:p>
    <w:p w:rsidR="00EA51C8" w:rsidRPr="00EA51C8" w:rsidRDefault="00170343" w:rsidP="00170343">
      <w:pPr>
        <w:shd w:val="clear" w:color="auto" w:fill="FFFFFF"/>
        <w:spacing w:after="0" w:line="240" w:lineRule="auto"/>
        <w:ind w:right="-709"/>
        <w:jc w:val="center"/>
        <w:outlineLvl w:val="4"/>
        <w:rPr>
          <w:rFonts w:ascii="Arial" w:eastAsia="Times New Roman" w:hAnsi="Arial" w:cs="Arial"/>
          <w:lang w:eastAsia="pt-BR"/>
        </w:rPr>
      </w:pPr>
      <w:r>
        <w:rPr>
          <w:rFonts w:ascii="Arial" w:eastAsia="Times New Roman" w:hAnsi="Arial" w:cs="Arial"/>
          <w:lang w:eastAsia="pt-BR"/>
        </w:rPr>
        <w:t xml:space="preserve"> (Unidade Gestora Fundo Estadual de Saúde -</w:t>
      </w:r>
      <w:proofErr w:type="gramStart"/>
      <w:r>
        <w:rPr>
          <w:rFonts w:ascii="Arial" w:eastAsia="Times New Roman" w:hAnsi="Arial" w:cs="Arial"/>
          <w:lang w:eastAsia="pt-BR"/>
        </w:rPr>
        <w:t xml:space="preserve">  </w:t>
      </w:r>
      <w:proofErr w:type="gramEnd"/>
      <w:r>
        <w:rPr>
          <w:rFonts w:ascii="Arial" w:eastAsia="Times New Roman" w:hAnsi="Arial" w:cs="Arial"/>
          <w:lang w:eastAsia="pt-BR"/>
        </w:rPr>
        <w:t>FES 30550)</w:t>
      </w:r>
    </w:p>
    <w:p w:rsidR="00EA51C8" w:rsidRPr="00EA51C8" w:rsidRDefault="00EA51C8" w:rsidP="000F2534">
      <w:pPr>
        <w:shd w:val="clear" w:color="auto" w:fill="FFFFFF"/>
        <w:spacing w:before="100" w:beforeAutospacing="1" w:after="100" w:afterAutospacing="1" w:line="240" w:lineRule="auto"/>
        <w:ind w:right="-710"/>
        <w:jc w:val="both"/>
        <w:outlineLvl w:val="4"/>
        <w:rPr>
          <w:rFonts w:ascii="Arial" w:eastAsia="Times New Roman" w:hAnsi="Arial" w:cs="Arial"/>
          <w:lang w:eastAsia="pt-BR"/>
        </w:rPr>
      </w:pPr>
      <w:r w:rsidRPr="00EA51C8">
        <w:rPr>
          <w:rFonts w:ascii="Arial" w:eastAsia="Times New Roman" w:hAnsi="Arial" w:cs="Arial"/>
          <w:lang w:eastAsia="pt-BR"/>
        </w:rPr>
        <w:t>Objetivos:</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ORGANIZAR A REDE DE ATENÇÃO À URGÊNCIA E EMERGÊNCIA PARA ATENDIMENTO QUALIFICADO DOS PACIENTES EM UM DOS PONTOS DE ATENÇÃO À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Propiciar acesso qualificado dos pacientes em situação de urgência e emergência a um dos pontos de atenção resolutivos da Rede articulando e integrando todos os equipamentos de saúde com o objetivo de ampliar e qualificar o acesso humanizado e integral aos usuários em situação de urgência/emergência nos serviços de saúde, de forma ágil e oportuna.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 w:history="1">
        <w:r w:rsidR="00EA51C8" w:rsidRPr="00EA51C8">
          <w:rPr>
            <w:rFonts w:ascii="Arial" w:eastAsia="Times New Roman" w:hAnsi="Arial" w:cs="Arial"/>
            <w:color w:val="039BE5"/>
            <w:lang w:eastAsia="pt-BR"/>
          </w:rPr>
          <w:t>Reduzir a taxa de mortalidade por acidente de transporte terrestre (ATT), até 2023</w:t>
        </w:r>
        <w:proofErr w:type="gramStart"/>
      </w:hyperlink>
      <w:proofErr w:type="gramEnd"/>
    </w:p>
    <w:p w:rsidR="00EA51C8" w:rsidRPr="00EA51C8" w:rsidRDefault="00EA51C8" w:rsidP="000F2534">
      <w:pPr>
        <w:numPr>
          <w:ilvl w:val="0"/>
          <w:numId w:val="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202023.0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202218.0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202317.0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 w:history="1">
        <w:r w:rsidR="00EA51C8" w:rsidRPr="00EA51C8">
          <w:rPr>
            <w:rFonts w:ascii="Arial" w:eastAsia="Times New Roman" w:hAnsi="Arial" w:cs="Arial"/>
            <w:color w:val="039BE5"/>
            <w:lang w:eastAsia="pt-BR"/>
          </w:rPr>
          <w:t>Reduzir a taxa de mortalidade por doenças cardiovasculares na faixa etária de 0 a 69 anos até 2023</w:t>
        </w:r>
      </w:hyperlink>
    </w:p>
    <w:p w:rsidR="00EA51C8" w:rsidRPr="00EA51C8" w:rsidRDefault="00EA51C8" w:rsidP="000F2534">
      <w:pPr>
        <w:numPr>
          <w:ilvl w:val="0"/>
          <w:numId w:val="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202059.02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202155.6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202250.17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202345.6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 w:history="1">
        <w:r w:rsidR="00EA51C8" w:rsidRPr="00EA51C8">
          <w:rPr>
            <w:rFonts w:ascii="Arial" w:eastAsia="Times New Roman" w:hAnsi="Arial" w:cs="Arial"/>
            <w:color w:val="039BE5"/>
            <w:lang w:eastAsia="pt-BR"/>
          </w:rPr>
          <w:t>Taxa de mortalidade específica por doenças do aparelho circulatório de 0 a 69 anos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Estima o risco de morte por doenças do aparelho circulatório e dimensiona a sua magnitude como problema de saúde pública. Retratando a incidência dessas doenças na população, associada a fatores de risco como tabagismo, hipertensão, obesidade, </w:t>
      </w:r>
      <w:proofErr w:type="spellStart"/>
      <w:r w:rsidRPr="00EA51C8">
        <w:rPr>
          <w:rFonts w:ascii="Arial" w:eastAsia="Times New Roman" w:hAnsi="Arial" w:cs="Arial"/>
          <w:lang w:eastAsia="pt-BR"/>
        </w:rPr>
        <w:lastRenderedPageBreak/>
        <w:t>hipercolesterolemia</w:t>
      </w:r>
      <w:proofErr w:type="spellEnd"/>
      <w:r w:rsidRPr="00EA51C8">
        <w:rPr>
          <w:rFonts w:ascii="Arial" w:eastAsia="Times New Roman" w:hAnsi="Arial" w:cs="Arial"/>
          <w:lang w:eastAsia="pt-BR"/>
        </w:rPr>
        <w:t>, diabete, sedentarismo e estresse. Expressa também as condições de diagnóstico e da assistência médica dispensada.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óbitos de residentes por doenças do aparelho circulatório/População total residente ajustada ao meio do ano (TCU) x 100.000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Requer correção da </w:t>
      </w:r>
      <w:proofErr w:type="spellStart"/>
      <w:r w:rsidRPr="00EA51C8">
        <w:rPr>
          <w:rFonts w:ascii="Arial" w:eastAsia="Times New Roman" w:hAnsi="Arial" w:cs="Arial"/>
          <w:lang w:eastAsia="pt-BR"/>
        </w:rPr>
        <w:t>subenumeração</w:t>
      </w:r>
      <w:proofErr w:type="spellEnd"/>
      <w:r w:rsidRPr="00EA51C8">
        <w:rPr>
          <w:rFonts w:ascii="Arial" w:eastAsia="Times New Roman" w:hAnsi="Arial" w:cs="Arial"/>
          <w:lang w:eastAsia="pt-BR"/>
        </w:rPr>
        <w:t xml:space="preserve"> de óbitos captados pelo sistema de informação sobre mortalidade (SIM), especialmente nas regiões Norte e Nordeste. Apresenta restrição de uso sempre que ocorra elevada proporção de óbitos sem assistência médica ou por causas mal definidas. Utiliza como fonte o Sistema de Informações sobre Mortalidade (SIM) e base demográfica do IBGE.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62.0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31/12/202059.02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31/12/202155.6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31/12/202250.17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31/12/202345.6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 w:history="1">
        <w:r w:rsidR="00EA51C8" w:rsidRPr="00EA51C8">
          <w:rPr>
            <w:rFonts w:ascii="Arial" w:eastAsia="Times New Roman" w:hAnsi="Arial" w:cs="Arial"/>
            <w:color w:val="039BE5"/>
            <w:lang w:eastAsia="pt-BR"/>
          </w:rPr>
          <w:t>Taxa de mortalidade por acidente de transporte terrestre</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Contribuir para o monitoramento da mortalidade por acidentes de transporte terrestre (ATT), que representam a segunda maior causa de óbitos em todo o país. Além de ser um importante parâmetro para planejamento e pactuação de serviços de saúde, em todos os níveis de atenção, voltado para prevenção de acidente de transporte terrestre.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óbitos por acidentes de transporte terrestre registrados nos códigos CID 10: V01 a V87 em determinado ano e local X 100.000/População residente, em determinado ano e local.</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Quadrimestral</w:t>
      </w:r>
    </w:p>
    <w:p w:rsidR="00EA51C8" w:rsidRPr="00EA51C8" w:rsidRDefault="00EA51C8" w:rsidP="004243FF">
      <w:pPr>
        <w:shd w:val="clear" w:color="auto" w:fill="FFFFFF"/>
        <w:spacing w:after="0" w:line="240" w:lineRule="auto"/>
        <w:ind w:right="-710"/>
        <w:rPr>
          <w:rFonts w:ascii="Arial" w:eastAsia="Times New Roman" w:hAnsi="Arial" w:cs="Arial"/>
          <w:lang w:eastAsia="pt-BR"/>
        </w:rPr>
      </w:pPr>
      <w:r w:rsidRPr="00EA51C8">
        <w:rPr>
          <w:rFonts w:ascii="Arial" w:eastAsia="Times New Roman" w:hAnsi="Arial" w:cs="Arial"/>
          <w:lang w:eastAsia="pt-BR"/>
        </w:rPr>
        <w:t>Unidade de Medida:</w:t>
      </w:r>
      <w:r w:rsidR="004243FF">
        <w:rPr>
          <w:rFonts w:ascii="Arial" w:eastAsia="Times New Roman" w:hAnsi="Arial" w:cs="Arial"/>
          <w:lang w:eastAsia="pt-BR"/>
        </w:rPr>
        <w:t xml:space="preserve"> </w:t>
      </w:r>
      <w:r w:rsidRPr="00EA51C8">
        <w:rPr>
          <w:rFonts w:ascii="Arial" w:eastAsia="Times New Roman" w:hAnsi="Arial" w:cs="Arial"/>
          <w:lang w:eastAsia="pt-BR"/>
        </w:rPr>
        <w:t>Taxa</w:t>
      </w:r>
    </w:p>
    <w:p w:rsidR="00EA51C8" w:rsidRPr="00EA51C8" w:rsidRDefault="00EA51C8" w:rsidP="004243FF">
      <w:pPr>
        <w:shd w:val="clear" w:color="auto" w:fill="FFFFFF"/>
        <w:spacing w:after="0" w:line="240" w:lineRule="auto"/>
        <w:ind w:right="-710"/>
        <w:rPr>
          <w:rFonts w:ascii="Arial" w:eastAsia="Times New Roman" w:hAnsi="Arial" w:cs="Arial"/>
          <w:lang w:eastAsia="pt-BR"/>
        </w:rPr>
      </w:pPr>
      <w:r w:rsidRPr="00EA51C8">
        <w:rPr>
          <w:rFonts w:ascii="Arial" w:eastAsia="Times New Roman" w:hAnsi="Arial" w:cs="Arial"/>
          <w:lang w:eastAsia="pt-BR"/>
        </w:rPr>
        <w:t>Tipo de Cálculo:</w:t>
      </w:r>
      <w:r w:rsidR="004243FF">
        <w:rPr>
          <w:rFonts w:ascii="Arial" w:eastAsia="Times New Roman" w:hAnsi="Arial" w:cs="Arial"/>
          <w:lang w:eastAsia="pt-BR"/>
        </w:rPr>
        <w:t xml:space="preserve"> </w:t>
      </w:r>
      <w:r w:rsidRPr="00EA51C8">
        <w:rPr>
          <w:rFonts w:ascii="Arial" w:eastAsia="Times New Roman" w:hAnsi="Arial" w:cs="Arial"/>
          <w:lang w:eastAsia="pt-BR"/>
        </w:rPr>
        <w:t>consolidado</w:t>
      </w:r>
    </w:p>
    <w:p w:rsidR="00EA51C8" w:rsidRPr="00EA51C8" w:rsidRDefault="00EA51C8" w:rsidP="004243FF">
      <w:pPr>
        <w:shd w:val="clear" w:color="auto" w:fill="FFFFFF"/>
        <w:spacing w:after="0" w:line="240" w:lineRule="auto"/>
        <w:ind w:right="-710"/>
        <w:rPr>
          <w:rFonts w:ascii="Arial" w:eastAsia="Times New Roman" w:hAnsi="Arial" w:cs="Arial"/>
          <w:lang w:eastAsia="pt-BR"/>
        </w:rPr>
      </w:pPr>
      <w:r w:rsidRPr="00EA51C8">
        <w:rPr>
          <w:rFonts w:ascii="Arial" w:eastAsia="Times New Roman" w:hAnsi="Arial" w:cs="Arial"/>
          <w:lang w:eastAsia="pt-BR"/>
        </w:rPr>
        <w:t>Base de Cálculo:</w:t>
      </w:r>
      <w:r w:rsidR="004243FF">
        <w:rPr>
          <w:rFonts w:ascii="Arial" w:eastAsia="Times New Roman" w:hAnsi="Arial" w:cs="Arial"/>
          <w:lang w:eastAsia="pt-BR"/>
        </w:rPr>
        <w:t xml:space="preserve"> </w:t>
      </w:r>
      <w:r w:rsidRPr="00EA51C8">
        <w:rPr>
          <w:rFonts w:ascii="Arial" w:eastAsia="Times New Roman" w:hAnsi="Arial" w:cs="Arial"/>
          <w:lang w:eastAsia="pt-BR"/>
        </w:rPr>
        <w:t>25.01</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31/12/202023.0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31/12/202120.0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31/12/202218.0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31/12/202317.0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 w:history="1">
        <w:r w:rsidR="00EA51C8" w:rsidRPr="00EA51C8">
          <w:rPr>
            <w:rFonts w:ascii="Arial" w:eastAsia="Times New Roman" w:hAnsi="Arial" w:cs="Arial"/>
            <w:color w:val="039BE5"/>
            <w:lang w:eastAsia="pt-BR"/>
          </w:rPr>
          <w:t xml:space="preserve">4345 - </w:t>
        </w:r>
        <w:proofErr w:type="gramStart"/>
        <w:r w:rsidR="00EA51C8" w:rsidRPr="00EA51C8">
          <w:rPr>
            <w:rFonts w:ascii="Arial" w:eastAsia="Times New Roman" w:hAnsi="Arial" w:cs="Arial"/>
            <w:color w:val="039BE5"/>
            <w:lang w:eastAsia="pt-BR"/>
          </w:rPr>
          <w:t>Implementação</w:t>
        </w:r>
        <w:proofErr w:type="gramEnd"/>
        <w:r w:rsidR="00EA51C8" w:rsidRPr="00EA51C8">
          <w:rPr>
            <w:rFonts w:ascii="Arial" w:eastAsia="Times New Roman" w:hAnsi="Arial" w:cs="Arial"/>
            <w:color w:val="039BE5"/>
            <w:lang w:eastAsia="pt-BR"/>
          </w:rPr>
          <w:t xml:space="preserve"> da rede de atenção às urgências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Realização do repasse financeiro mensal do cofinanciamento aos incentivos dos componentes da Rede de Atenção à Urgência (RAU) correspondente ao percentual de 25% do valor total do financiamento destas políticas previstas em portarias do Ministério da Saúde, referente à contrapartida estadual na modalidade regular e automática fundo a fundo: custeio para os serviços SAMU 192 (Atendimento Móvel de Urgência) e Unidade de Pronto Atendimento (</w:t>
      </w:r>
      <w:proofErr w:type="gramStart"/>
      <w:r w:rsidRPr="00EA51C8">
        <w:rPr>
          <w:rFonts w:ascii="Arial" w:eastAsia="Times New Roman" w:hAnsi="Arial" w:cs="Arial"/>
          <w:lang w:eastAsia="pt-BR"/>
        </w:rPr>
        <w:t>UPA</w:t>
      </w:r>
      <w:proofErr w:type="gramEnd"/>
      <w:r w:rsidRPr="00EA51C8">
        <w:rPr>
          <w:rFonts w:ascii="Arial" w:eastAsia="Times New Roman" w:hAnsi="Arial" w:cs="Arial"/>
          <w:lang w:eastAsia="pt-BR"/>
        </w:rPr>
        <w:t xml:space="preserve"> 24 horas). Custeio de visitas técnicas, acompanhamento, cooperação técnica, supervisão, monitoramento e avaliação dos serviços da RAU; monitorar a cobertura do SAMU 192. Monitorar a cobertura das UPAS 24 horas. Realização de capacitação para qualificar a assistência ao paciente crítico na Porta de Entrada. Realização de capacitação das equipes da Atenção Primária em Saúde para os primeiros socorros. Supervisão clínica-institucional, visitas técnicas, processos formativos, reuniões dos coletivos, monitoramento, avaliação, participação de servidores e colaboradores em eventos técnico-científicos local, nacional e internacional; realização de eventos (oficina, seminários, fóruns); articulação de ações para a promoção da saúde, prevenção e controle de agravos (integração com a Atenção Primária); mecanismos e atividades de suporte a Rede de Atenção à Urgência. Manter em funcionamento o Grupo Condutor da Rede de Atenção às Urgências do Estado do Tocantins; participar ativamente do Grupo Condutor da Rede de Atenção a Saúde. Viabilizar a participação das equipes da saúde nos espaços de consensos e pactuações da CIR – Comissão Intergestores Regional, CIB – Comissão Intergestores Bipartite, Conselho de Saúde, CONASS, COSEMS e CONASEMS. Indicador de avaliação de execução da ação: percentual do incentivo viabilizado (fórmula de cálculo: valor total de repasse pago no exercício vigente / Valor total de repasse devido X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Incentivo SAMU e UPA viabilizado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Repasse do incentivo financeiro viabilizado para os serviços de urgência e emergência </w:t>
      </w:r>
      <w:proofErr w:type="gramStart"/>
      <w:r w:rsidRPr="00EA51C8">
        <w:rPr>
          <w:rFonts w:ascii="Arial" w:eastAsia="Times New Roman" w:hAnsi="Arial" w:cs="Arial"/>
          <w:lang w:eastAsia="pt-BR"/>
        </w:rPr>
        <w:t>implantado, habilitado e qualificado</w:t>
      </w:r>
      <w:proofErr w:type="gram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Proporcionar atendimento no tempo oportuno à pessoa em situação de urgência e emergência, a fim de evitar o sofrimento, sequelas ou mesmo a morte.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4243FF">
      <w:pPr>
        <w:shd w:val="clear" w:color="auto" w:fill="FFFFFF"/>
        <w:spacing w:after="0" w:line="240" w:lineRule="auto"/>
        <w:ind w:right="-710"/>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4243FF">
      <w:pPr>
        <w:shd w:val="clear" w:color="auto" w:fill="FFFFFF"/>
        <w:spacing w:after="0" w:line="240" w:lineRule="auto"/>
        <w:ind w:right="-710"/>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lastRenderedPageBreak/>
        <w:t>2021R</w:t>
      </w:r>
      <w:proofErr w:type="gramEnd"/>
      <w:r w:rsidRPr="00EA51C8">
        <w:rPr>
          <w:rFonts w:ascii="Arial" w:eastAsia="Times New Roman" w:hAnsi="Arial" w:cs="Arial"/>
          <w:lang w:eastAsia="pt-BR"/>
        </w:rPr>
        <w:t>$ 22.133.182,00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100.0 (%)</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ORDENAR A EDUCAÇÃO PERMANENTE, FORMAÇÃO, QUALIFICAÇÃO, A GESTÃO DO TRABALHO E DE PESSOAS, PARA AS NECESSIDADES DE SAÚDE DA POPULAÇÃO NO </w:t>
      </w:r>
      <w:proofErr w:type="gramStart"/>
      <w:r w:rsidRPr="00EA51C8">
        <w:rPr>
          <w:rFonts w:ascii="Arial" w:eastAsia="Times New Roman" w:hAnsi="Arial" w:cs="Arial"/>
          <w:caps/>
          <w:lang w:eastAsia="pt-BR"/>
        </w:rPr>
        <w:t>TOCANTINS</w:t>
      </w:r>
      <w:proofErr w:type="gramEnd"/>
    </w:p>
    <w:p w:rsidR="00EA51C8" w:rsidRPr="00EA51C8" w:rsidRDefault="00EA51C8" w:rsidP="004243FF">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Este objetivo visa promover a educação permanente, qualificação, formação dos trabalhadores, pesquisa e interação ensino e serviço do Sistema Único de Saúde – SUS, considerando as políticas orientadoras da Educação Permanente e Profissional, Ciência, Tecnologia, Inovação em Saúde. Promove também o Desenvolvimento, Monitoramento e controle das ações de Gestão e Regulação do Trabalho, pressupondo a garantia de requisitos básicos para a valorização dos trabalhadores da saúde, democratizando as relações de trabalho, fortalecendo e efetivando a humanização no SUS/TO, o planejamento e dimensionamento da força de trabalho em saúde, as ações de promoção da Saúde do Trabalhador da Saúde para a garantia dos direitos do cidadão.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2" w:history="1">
        <w:r w:rsidR="00EA51C8" w:rsidRPr="00EA51C8">
          <w:rPr>
            <w:rFonts w:ascii="Arial" w:eastAsia="Times New Roman" w:hAnsi="Arial" w:cs="Arial"/>
            <w:color w:val="039BE5"/>
            <w:lang w:eastAsia="pt-BR"/>
          </w:rPr>
          <w:t>Realizar ações educacionais para qualificação de trabalhadores e conselheiros de saúde do SUS, priorizando a formação dos trabalhadores com vínculo efetivo no SUS e as temáticas relacionadas às demandas sociais em saúde</w:t>
        </w:r>
        <w:proofErr w:type="gramStart"/>
      </w:hyperlink>
      <w:proofErr w:type="gramEnd"/>
    </w:p>
    <w:p w:rsidR="00EA51C8" w:rsidRPr="00EA51C8" w:rsidRDefault="00EA51C8" w:rsidP="000F2534">
      <w:pPr>
        <w:numPr>
          <w:ilvl w:val="0"/>
          <w:numId w:val="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202225.0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202330.0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3" w:history="1">
        <w:r w:rsidR="00EA51C8" w:rsidRPr="00EA51C8">
          <w:rPr>
            <w:rFonts w:ascii="Arial" w:eastAsia="Times New Roman" w:hAnsi="Arial" w:cs="Arial"/>
            <w:color w:val="039BE5"/>
            <w:lang w:eastAsia="pt-BR"/>
          </w:rPr>
          <w:t>Realizar concurso público para provimento da força de trabalho em saúde</w:t>
        </w:r>
      </w:hyperlink>
    </w:p>
    <w:p w:rsidR="00EA51C8" w:rsidRPr="00EA51C8" w:rsidRDefault="00EA51C8" w:rsidP="000F2534">
      <w:pPr>
        <w:numPr>
          <w:ilvl w:val="0"/>
          <w:numId w:val="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4" w:history="1">
        <w:r w:rsidR="00EA51C8" w:rsidRPr="00EA51C8">
          <w:rPr>
            <w:rFonts w:ascii="Arial" w:eastAsia="Times New Roman" w:hAnsi="Arial" w:cs="Arial"/>
            <w:color w:val="039BE5"/>
            <w:lang w:eastAsia="pt-BR"/>
          </w:rPr>
          <w:t>Estruturar a área de gestão do trabalho em saúde nos estabelecimentos de saúde</w:t>
        </w:r>
      </w:hyperlink>
    </w:p>
    <w:p w:rsidR="00EA51C8" w:rsidRPr="00EA51C8" w:rsidRDefault="00EA51C8" w:rsidP="000F2534">
      <w:pPr>
        <w:numPr>
          <w:ilvl w:val="0"/>
          <w:numId w:val="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5" w:history="1">
        <w:r w:rsidR="00EA51C8" w:rsidRPr="00EA51C8">
          <w:rPr>
            <w:rFonts w:ascii="Arial" w:eastAsia="Times New Roman" w:hAnsi="Arial" w:cs="Arial"/>
            <w:color w:val="039BE5"/>
            <w:lang w:eastAsia="pt-BR"/>
          </w:rPr>
          <w:t>Número de ações educativas baseadas na EPS com temáticas relacionadas às demandas sociais em saúde no Tocantins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Este indicador mede o número de ações educativas desenvolvidas pela </w:t>
      </w:r>
      <w:proofErr w:type="spellStart"/>
      <w:proofErr w:type="gramStart"/>
      <w:r w:rsidRPr="00EA51C8">
        <w:rPr>
          <w:rFonts w:ascii="Arial" w:eastAsia="Times New Roman" w:hAnsi="Arial" w:cs="Arial"/>
          <w:lang w:eastAsia="pt-BR"/>
        </w:rPr>
        <w:t>Etsus-TO</w:t>
      </w:r>
      <w:proofErr w:type="spellEnd"/>
      <w:proofErr w:type="gramEnd"/>
      <w:r w:rsidRPr="00EA51C8">
        <w:rPr>
          <w:rFonts w:ascii="Arial" w:eastAsia="Times New Roman" w:hAnsi="Arial" w:cs="Arial"/>
          <w:lang w:eastAsia="pt-BR"/>
        </w:rPr>
        <w:t xml:space="preserve">, áreas técnicas da SES-TO e instituições parceiras, que atendem às necessidades de formação do SUS-TO, na perspectiva pedagógica da Educação Permanente em Saúde, com foco na redução das principais demandas sociais em saúde: hanseníase, malária, sífilis, aids, </w:t>
      </w:r>
      <w:r w:rsidRPr="00EA51C8">
        <w:rPr>
          <w:rFonts w:ascii="Arial" w:eastAsia="Times New Roman" w:hAnsi="Arial" w:cs="Arial"/>
          <w:lang w:eastAsia="pt-BR"/>
        </w:rPr>
        <w:lastRenderedPageBreak/>
        <w:t>dengue e doenças crônicas não transmissíveis (doenças do aparelho circulatório, câncer diabetes e doenças respiratórias crônicas), redes, estratégias de gestão e de controle social, enquanto demandas sociais em saúde. Necessita-se do olhar do gestor a respeito do território como um todo, para a interpretação do dado.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Somatório das ações educativas realizadas pela </w:t>
      </w:r>
      <w:proofErr w:type="spellStart"/>
      <w:proofErr w:type="gramStart"/>
      <w:r w:rsidRPr="00EA51C8">
        <w:rPr>
          <w:rFonts w:ascii="Arial" w:eastAsia="Times New Roman" w:hAnsi="Arial" w:cs="Arial"/>
          <w:lang w:eastAsia="pt-BR"/>
        </w:rPr>
        <w:t>Etsus-TO</w:t>
      </w:r>
      <w:proofErr w:type="spellEnd"/>
      <w:proofErr w:type="gramEnd"/>
      <w:r w:rsidRPr="00EA51C8">
        <w:rPr>
          <w:rFonts w:ascii="Arial" w:eastAsia="Times New Roman" w:hAnsi="Arial" w:cs="Arial"/>
          <w:lang w:eastAsia="pt-BR"/>
        </w:rPr>
        <w:t xml:space="preserve"> e demais áreas da SES-TO, certificadas pela </w:t>
      </w:r>
      <w:proofErr w:type="spellStart"/>
      <w:r w:rsidRPr="00EA51C8">
        <w:rPr>
          <w:rFonts w:ascii="Arial" w:eastAsia="Times New Roman" w:hAnsi="Arial" w:cs="Arial"/>
          <w:lang w:eastAsia="pt-BR"/>
        </w:rPr>
        <w:t>Etsus-TO</w:t>
      </w:r>
      <w:proofErr w:type="spellEnd"/>
      <w:r w:rsidRPr="00EA51C8">
        <w:rPr>
          <w:rFonts w:ascii="Arial" w:eastAsia="Times New Roman" w:hAnsi="Arial" w:cs="Arial"/>
          <w:lang w:eastAsia="pt-BR"/>
        </w:rPr>
        <w:t>, que abordam temáticas relacionadas às demandas sociais em saúde no Estado, por ano.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O indicador será acompanhado pelo Núcleo de Planejamento da Superintendência de Gestão Profissional e Educação na Saúde, através de dados presentes nos relatórios da Secretaria Geral de Ensino da </w:t>
      </w:r>
      <w:proofErr w:type="spellStart"/>
      <w:proofErr w:type="gramStart"/>
      <w:r w:rsidRPr="00EA51C8">
        <w:rPr>
          <w:rFonts w:ascii="Arial" w:eastAsia="Times New Roman" w:hAnsi="Arial" w:cs="Arial"/>
          <w:lang w:eastAsia="pt-BR"/>
        </w:rPr>
        <w:t>Etsus-TO</w:t>
      </w:r>
      <w:proofErr w:type="spellEnd"/>
      <w:proofErr w:type="gramEnd"/>
      <w:r w:rsidRPr="00EA51C8">
        <w:rPr>
          <w:rFonts w:ascii="Arial" w:eastAsia="Times New Roman" w:hAnsi="Arial" w:cs="Arial"/>
          <w:lang w:eastAsia="pt-BR"/>
        </w:rPr>
        <w:t>, do Comitê de Regulação de Processos Educacionais em Saúde e da Gerência de Educação Permanente em Saúde. A periodicidade de acompanhamento dar-se-á com frequência quadrimestral.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31/12/202120.0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31/12/202225.0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31/12/202330.0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6" w:history="1">
        <w:r w:rsidR="00EA51C8" w:rsidRPr="00EA51C8">
          <w:rPr>
            <w:rFonts w:ascii="Arial" w:eastAsia="Times New Roman" w:hAnsi="Arial" w:cs="Arial"/>
            <w:color w:val="039BE5"/>
            <w:lang w:eastAsia="pt-BR"/>
          </w:rPr>
          <w:t>Proporção da força de trabalho da SES-TO cadastrada no CNES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Este indicador mensura a sistematização e atualização dos dados da força de trabalho em Saúde da SES-TO no CNES.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trabalhadores cadastrados no CNES / número de trabalhadores na folha de pagamento da SES-TO x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O indicador será acompanhado pelo Núcleo de Planejamento da Superintendência de Gestão Profissional e Educação na Saúde, através de dados presentes nos relatórios do CNES e do ERGON. A periodicidade de acompanhamento dar-se-á com frequência quadrimestral.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p>
    <w:p w:rsidR="00EA51C8" w:rsidRPr="00EA51C8" w:rsidRDefault="00EA51C8" w:rsidP="000F2534">
      <w:pPr>
        <w:numPr>
          <w:ilvl w:val="0"/>
          <w:numId w:val="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31/12/202084.0 (%)</w:t>
      </w:r>
    </w:p>
    <w:p w:rsidR="00EA51C8" w:rsidRPr="00EA51C8" w:rsidRDefault="00EA51C8" w:rsidP="000F2534">
      <w:pPr>
        <w:numPr>
          <w:ilvl w:val="0"/>
          <w:numId w:val="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31/12/202187.0 (%)</w:t>
      </w:r>
    </w:p>
    <w:p w:rsidR="00EA51C8" w:rsidRPr="00EA51C8" w:rsidRDefault="00EA51C8" w:rsidP="000F2534">
      <w:pPr>
        <w:numPr>
          <w:ilvl w:val="0"/>
          <w:numId w:val="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31/12/202289.0 (%)</w:t>
      </w:r>
    </w:p>
    <w:p w:rsidR="00EA51C8" w:rsidRPr="00EA51C8" w:rsidRDefault="00EA51C8" w:rsidP="000F2534">
      <w:pPr>
        <w:numPr>
          <w:ilvl w:val="0"/>
          <w:numId w:val="1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31/12/202390.0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7" w:history="1">
        <w:proofErr w:type="gramStart"/>
        <w:r w:rsidR="00EA51C8" w:rsidRPr="00EA51C8">
          <w:rPr>
            <w:rFonts w:ascii="Arial" w:eastAsia="Times New Roman" w:hAnsi="Arial" w:cs="Arial"/>
            <w:color w:val="039BE5"/>
            <w:lang w:eastAsia="pt-BR"/>
          </w:rPr>
          <w:t>4307 - Formação</w:t>
        </w:r>
        <w:proofErr w:type="gramEnd"/>
        <w:r w:rsidR="00EA51C8" w:rsidRPr="00EA51C8">
          <w:rPr>
            <w:rFonts w:ascii="Arial" w:eastAsia="Times New Roman" w:hAnsi="Arial" w:cs="Arial"/>
            <w:color w:val="039BE5"/>
            <w:lang w:eastAsia="pt-BR"/>
          </w:rPr>
          <w:t xml:space="preserve"> dos trabalhadores do SUS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Desenvolvimento profissional, individual e coletivo dos trabalhadores atuantes no Sistema Único de Saúde – SUS e representantes do controle social conforme a política de educação permanente em saúde, por meio de processos educacionais de curta, média e longa duração, englobando atualizações, aperfeiçoamentos, qualificações, cursos técnicos, pós-técnicos, pós-graduações stricto e lato sensu, residências em áreas estratégicas para o SUS; Pesquisas; Implantação,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e Descentralização das Tecnologias Educacionais; Manutenção da Comissão de Integração Ensino Serviço; Gestão dos Núcleos de Educação Permanente das unidades de saúde sob gestão estadual e do Núcleo de Interação, Ensino-Serviço – NIES, com vistas à regulamentação dos estágios nas unidades de saúde do Estado; Garantia de recursos necessários com vistas à participação e realização de capacitações, seminários, oficinas, congressos, cursos, workshops, palestras, fóruns, encontros, visitas técnicas, mostras e demais eventos técnico-científicos, internos ou externos; Fomento aos processos educacionais e de pesquisa em saúde; </w:t>
      </w:r>
      <w:proofErr w:type="spellStart"/>
      <w:r w:rsidRPr="00EA51C8">
        <w:rPr>
          <w:rFonts w:ascii="Arial" w:eastAsia="Times New Roman" w:hAnsi="Arial" w:cs="Arial"/>
          <w:lang w:eastAsia="pt-BR"/>
        </w:rPr>
        <w:t>Co-financiamento</w:t>
      </w:r>
      <w:proofErr w:type="spellEnd"/>
      <w:r w:rsidRPr="00EA51C8">
        <w:rPr>
          <w:rFonts w:ascii="Arial" w:eastAsia="Times New Roman" w:hAnsi="Arial" w:cs="Arial"/>
          <w:lang w:eastAsia="pt-BR"/>
        </w:rPr>
        <w:t xml:space="preserve"> das pesquisas do Programa de Pesquisa para o SUS (PPS - SUS) para o Estado do Tocantins; Construção de currículos e programas integrados; Planejamento pedagógico; Realização de processos seletivos; Processos licitatórios; Monitoramento e avaliação de forma centralizada e descentralizada; Certificação; Contratação de serviços de terceiros (pessoa física e jurídica); Aquisição de equipamentos e materiais de informática; Material permanente e de consumo; Manutenção e reforma das instalações físicas da escola.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Vaga ofertada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Vagas ofertadas em processos educacionais em saúde pela Escola Tocantinense do SUS - ETSUS e instituições parceiras para os trabalhadores do Sistema Único de Saúde no Tocantins – trabalhadores da esfera estadual, municipal e federal; e controle social.</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Promover a melhoria das práticas de trabalho em saúde mediante o desenvolvimento de ações educativas dos trabalhadores de saúde conforme a política de educação permanente em saúde.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128 - Formação</w:t>
      </w:r>
      <w:proofErr w:type="gramEnd"/>
      <w:r w:rsidRPr="00EA51C8">
        <w:rPr>
          <w:rFonts w:ascii="Arial" w:eastAsia="Times New Roman" w:hAnsi="Arial" w:cs="Arial"/>
          <w:lang w:eastAsia="pt-BR"/>
        </w:rPr>
        <w:t xml:space="preserve"> de Recursos Humanos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$ 822.000,00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800.0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ORGANIZAR A REDE DE ATENÇÃO À SAÚDE MATERNO-INFANTIL PARA VIABILIZAR ACESSO, ACOLHIMENTO E </w:t>
      </w:r>
      <w:proofErr w:type="gramStart"/>
      <w:r w:rsidRPr="00EA51C8">
        <w:rPr>
          <w:rFonts w:ascii="Arial" w:eastAsia="Times New Roman" w:hAnsi="Arial" w:cs="Arial"/>
          <w:caps/>
          <w:lang w:eastAsia="pt-BR"/>
        </w:rPr>
        <w:t>RESOLUTIVIDADE</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Organizar os processos de trabalho nos pontos de atenção materno-infantil oportunizando o aprimoramento da articulação entre atenção primária, média e alta complexidade, de forma a dar continuidade à assistência materno-infantil, contribuindo para a redução da morbimortalidade.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8" w:history="1">
        <w:r w:rsidR="00EA51C8" w:rsidRPr="00EA51C8">
          <w:rPr>
            <w:rFonts w:ascii="Arial" w:eastAsia="Times New Roman" w:hAnsi="Arial" w:cs="Arial"/>
            <w:color w:val="039BE5"/>
            <w:lang w:eastAsia="pt-BR"/>
          </w:rPr>
          <w:t xml:space="preserve">Reduzir os casos novos de sífilis congênita em menores de </w:t>
        </w:r>
        <w:proofErr w:type="gramStart"/>
        <w:r w:rsidR="00EA51C8" w:rsidRPr="00EA51C8">
          <w:rPr>
            <w:rFonts w:ascii="Arial" w:eastAsia="Times New Roman" w:hAnsi="Arial" w:cs="Arial"/>
            <w:color w:val="039BE5"/>
            <w:lang w:eastAsia="pt-BR"/>
          </w:rPr>
          <w:t>1</w:t>
        </w:r>
        <w:proofErr w:type="gramEnd"/>
        <w:r w:rsidR="00EA51C8" w:rsidRPr="00EA51C8">
          <w:rPr>
            <w:rFonts w:ascii="Arial" w:eastAsia="Times New Roman" w:hAnsi="Arial" w:cs="Arial"/>
            <w:color w:val="039BE5"/>
            <w:lang w:eastAsia="pt-BR"/>
          </w:rPr>
          <w:t xml:space="preserve"> ano de idade até 2023</w:t>
        </w:r>
      </w:hyperlink>
    </w:p>
    <w:p w:rsidR="00EA51C8" w:rsidRPr="00EA51C8" w:rsidRDefault="00EA51C8" w:rsidP="000F2534">
      <w:pPr>
        <w:numPr>
          <w:ilvl w:val="0"/>
          <w:numId w:val="1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2020274.0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2021268.0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2022263.0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2023258.0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9" w:history="1">
        <w:r w:rsidR="00EA51C8" w:rsidRPr="00EA51C8">
          <w:rPr>
            <w:rFonts w:ascii="Arial" w:eastAsia="Times New Roman" w:hAnsi="Arial" w:cs="Arial"/>
            <w:color w:val="039BE5"/>
            <w:lang w:eastAsia="pt-BR"/>
          </w:rPr>
          <w:t>Reduzir a proporção de nascidos vivos de mães adolescentes de 10 a 19 anos até 2023</w:t>
        </w:r>
      </w:hyperlink>
    </w:p>
    <w:p w:rsidR="00EA51C8" w:rsidRPr="00EA51C8" w:rsidRDefault="00EA51C8" w:rsidP="000F2534">
      <w:pPr>
        <w:numPr>
          <w:ilvl w:val="0"/>
          <w:numId w:val="1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202019.66 (%)</w:t>
      </w:r>
    </w:p>
    <w:p w:rsidR="00EA51C8" w:rsidRPr="00EA51C8" w:rsidRDefault="00EA51C8" w:rsidP="000F2534">
      <w:pPr>
        <w:numPr>
          <w:ilvl w:val="1"/>
          <w:numId w:val="1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202119.16 (%)</w:t>
      </w:r>
    </w:p>
    <w:p w:rsidR="00EA51C8" w:rsidRPr="00EA51C8" w:rsidRDefault="00EA51C8" w:rsidP="000F2534">
      <w:pPr>
        <w:numPr>
          <w:ilvl w:val="1"/>
          <w:numId w:val="1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202218.66 (%)</w:t>
      </w:r>
    </w:p>
    <w:p w:rsidR="00EA51C8" w:rsidRPr="00EA51C8" w:rsidRDefault="00EA51C8" w:rsidP="000F2534">
      <w:pPr>
        <w:numPr>
          <w:ilvl w:val="1"/>
          <w:numId w:val="1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202318.16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0" w:history="1">
        <w:r w:rsidR="00EA51C8" w:rsidRPr="00EA51C8">
          <w:rPr>
            <w:rFonts w:ascii="Arial" w:eastAsia="Times New Roman" w:hAnsi="Arial" w:cs="Arial"/>
            <w:color w:val="039BE5"/>
            <w:lang w:eastAsia="pt-BR"/>
          </w:rPr>
          <w:t>Aumentar a proporção de parto normal no SUS e na saúde suplementar até 2023</w:t>
        </w:r>
      </w:hyperlink>
    </w:p>
    <w:p w:rsidR="00EA51C8" w:rsidRPr="00EA51C8" w:rsidRDefault="00EA51C8" w:rsidP="000F2534">
      <w:pPr>
        <w:numPr>
          <w:ilvl w:val="0"/>
          <w:numId w:val="1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202059.0 (%)</w:t>
      </w:r>
    </w:p>
    <w:p w:rsidR="00EA51C8" w:rsidRPr="00EA51C8" w:rsidRDefault="00EA51C8" w:rsidP="000F2534">
      <w:pPr>
        <w:numPr>
          <w:ilvl w:val="1"/>
          <w:numId w:val="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202159.5 (%)</w:t>
      </w:r>
    </w:p>
    <w:p w:rsidR="00EA51C8" w:rsidRPr="00EA51C8" w:rsidRDefault="00EA51C8" w:rsidP="000F2534">
      <w:pPr>
        <w:numPr>
          <w:ilvl w:val="1"/>
          <w:numId w:val="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202259.75 (%)</w:t>
      </w:r>
    </w:p>
    <w:p w:rsidR="00EA51C8" w:rsidRPr="00EA51C8" w:rsidRDefault="00EA51C8" w:rsidP="000F2534">
      <w:pPr>
        <w:numPr>
          <w:ilvl w:val="1"/>
          <w:numId w:val="1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202360.0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1" w:history="1">
        <w:r w:rsidR="00EA51C8" w:rsidRPr="00EA51C8">
          <w:rPr>
            <w:rFonts w:ascii="Arial" w:eastAsia="Times New Roman" w:hAnsi="Arial" w:cs="Arial"/>
            <w:color w:val="039BE5"/>
            <w:lang w:eastAsia="pt-BR"/>
          </w:rPr>
          <w:t>Reduzir a taxa de mortalidade Infantil, até 2023</w:t>
        </w:r>
        <w:proofErr w:type="gramStart"/>
      </w:hyperlink>
      <w:proofErr w:type="gramEnd"/>
    </w:p>
    <w:p w:rsidR="00EA51C8" w:rsidRPr="00EA51C8" w:rsidRDefault="00EA51C8" w:rsidP="000F2534">
      <w:pPr>
        <w:numPr>
          <w:ilvl w:val="0"/>
          <w:numId w:val="1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202012.46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202112.22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202211.99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1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202311.74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2" w:history="1">
        <w:r w:rsidR="00EA51C8" w:rsidRPr="00EA51C8">
          <w:rPr>
            <w:rFonts w:ascii="Arial" w:eastAsia="Times New Roman" w:hAnsi="Arial" w:cs="Arial"/>
            <w:color w:val="039BE5"/>
            <w:lang w:eastAsia="pt-BR"/>
          </w:rPr>
          <w:t>Reduzir o número de óbitos maternos no ano, até 2023</w:t>
        </w:r>
        <w:proofErr w:type="gramStart"/>
      </w:hyperlink>
      <w:proofErr w:type="gramEnd"/>
    </w:p>
    <w:p w:rsidR="00EA51C8" w:rsidRPr="00EA51C8" w:rsidRDefault="00EA51C8" w:rsidP="000F2534">
      <w:pPr>
        <w:numPr>
          <w:ilvl w:val="0"/>
          <w:numId w:val="1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20209.0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1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3" w:history="1">
        <w:r w:rsidR="00EA51C8" w:rsidRPr="00EA51C8">
          <w:rPr>
            <w:rFonts w:ascii="Arial" w:eastAsia="Times New Roman" w:hAnsi="Arial" w:cs="Arial"/>
            <w:color w:val="039BE5"/>
            <w:lang w:eastAsia="pt-BR"/>
          </w:rPr>
          <w:t>Número de óbitos maternos em determinado período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Este indicador é para avaliar o acesso e a qualidade da assistência ao pré-natal e ao parto, supondo que uma boa assistência pautada nas boas práticas de atenção ao parto e nascimento reduzam as mortes maternas evitáveis. Considerando que as principais causas de mortes são hipertensão, hemorragia e infecções perinatais. Analisar variações geográficas e temporais do número de óbitos maternos, identificando situações de desigualdade e tendências que demandem ações e estudos específicos. Contribuir na análise da qualidade da assistência ao parto e das condições de acesso aos serviços de saúde, no contexto do modelo assistencial adotado. Subsidiar processos de planejamento, gestão e avaliação de políticas e ações de saúde voltadas para a atenção à saúde da mulher. Destacar a necessidade de articulação de estratégias para redução do número de óbitos maternos entre os gestores do SUS e gestores dos planos privados de saúde, mediada pela regulação da Agencia Nacional de Saúde Suplementar.</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óbitos maternos (morte de uma mulher durante a gestação ou até 42 dias após o término da gestação, independente da duração ou da localização da gravidez, devido a qualquer causa relacionada com ou agravada pela gravidez ou por medidas em relação a ela, porém não devida a causas acidentais) em determinado período e local de residência Unidade de Medida: nº de óbitos.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O número de MM precisa ser </w:t>
      </w:r>
      <w:proofErr w:type="gramStart"/>
      <w:r w:rsidRPr="00EA51C8">
        <w:rPr>
          <w:rFonts w:ascii="Arial" w:eastAsia="Times New Roman" w:hAnsi="Arial" w:cs="Arial"/>
          <w:lang w:eastAsia="pt-BR"/>
        </w:rPr>
        <w:t>comparada com o NV</w:t>
      </w:r>
      <w:proofErr w:type="gramEnd"/>
      <w:r w:rsidRPr="00EA51C8">
        <w:rPr>
          <w:rFonts w:ascii="Arial" w:eastAsia="Times New Roman" w:hAnsi="Arial" w:cs="Arial"/>
          <w:lang w:eastAsia="pt-BR"/>
        </w:rPr>
        <w:t xml:space="preserve"> para acompanhar sua evolução (RMM).As categorias de análise: raça/cor (população negra) e faixa etária. As Limitações desse indicador são: tempo de 14 meses para validação final no SIM. . O % de investigação de óbito em MIF e óbitos maternos em tempo oportuno precisa ser ampliado. Com a dificuldade do % de investigação em tempo oportuno gerou a necessidade do MS desenvolver um fator de correção para cálculo da RMM que só é possível para abrangência estadual e só foi viável de calcular para as regiões sul e sudeste. A comparação do número absoluto de óbitos maternos precisa ser comparada com os anos anteriores. Para acompanhar este indicador será utilizado o Sistema de Informação sobre Mortalidade (SIM). Conceito de óbito materno – A 10ª Revisão da Classificação Internacional de Doenças (CID-10) define morte materna como a “morte de uma mulher durante a gestação ou até 42 dias após o término da gestação, independentemente da duração ou da localização da gravidez, devido a qualquer causa relacionada com ou agravada pela gravidez ou por medidas em relação a ela, porém não devida a causas acidentais ou incidentais”. As mortes maternas são causadas por afecções do capítulo XV da CID-10 – Gravidez, parto e puerpério (com exceção das mortes fora do período do puerpério de 42 dias – códigos O96 e O97) e por afecções classificadas em outros capítulos da CID, especificamente: (i) Tétano obstétrico (A34), transtornos mentais e comportamentais associados ao puerpério (F53) e </w:t>
      </w:r>
      <w:proofErr w:type="spellStart"/>
      <w:r w:rsidRPr="00EA51C8">
        <w:rPr>
          <w:rFonts w:ascii="Arial" w:eastAsia="Times New Roman" w:hAnsi="Arial" w:cs="Arial"/>
          <w:lang w:eastAsia="pt-BR"/>
        </w:rPr>
        <w:t>osteomalácia</w:t>
      </w:r>
      <w:proofErr w:type="spellEnd"/>
      <w:r w:rsidRPr="00EA51C8">
        <w:rPr>
          <w:rFonts w:ascii="Arial" w:eastAsia="Times New Roman" w:hAnsi="Arial" w:cs="Arial"/>
          <w:lang w:eastAsia="pt-BR"/>
        </w:rPr>
        <w:t xml:space="preserve"> puerperal (</w:t>
      </w:r>
      <w:proofErr w:type="gramStart"/>
      <w:r w:rsidRPr="00EA51C8">
        <w:rPr>
          <w:rFonts w:ascii="Arial" w:eastAsia="Times New Roman" w:hAnsi="Arial" w:cs="Arial"/>
          <w:lang w:eastAsia="pt-BR"/>
        </w:rPr>
        <w:t>M83.</w:t>
      </w:r>
      <w:proofErr w:type="gramEnd"/>
      <w:r w:rsidRPr="00EA51C8">
        <w:rPr>
          <w:rFonts w:ascii="Arial" w:eastAsia="Times New Roman" w:hAnsi="Arial" w:cs="Arial"/>
          <w:lang w:eastAsia="pt-BR"/>
        </w:rPr>
        <w:t>0), nos casos em que a morte ocorreu até 42 dias após o término da gravidez (campo 44 da Declaração de Óbito DO assinalado “sim”) ou nos casos sem informação do tempo transcorrido entre o término da gravidez e a morte (campo 44 da DO em branco ou assinalado “ignorado”). (</w:t>
      </w:r>
      <w:proofErr w:type="spellStart"/>
      <w:r w:rsidRPr="00EA51C8">
        <w:rPr>
          <w:rFonts w:ascii="Arial" w:eastAsia="Times New Roman" w:hAnsi="Arial" w:cs="Arial"/>
          <w:lang w:eastAsia="pt-BR"/>
        </w:rPr>
        <w:t>ii</w:t>
      </w:r>
      <w:proofErr w:type="spellEnd"/>
      <w:r w:rsidRPr="00EA51C8">
        <w:rPr>
          <w:rFonts w:ascii="Arial" w:eastAsia="Times New Roman" w:hAnsi="Arial" w:cs="Arial"/>
          <w:lang w:eastAsia="pt-BR"/>
        </w:rPr>
        <w:t xml:space="preserve">) Doença causada pelo HIV (B20 a B24), mola </w:t>
      </w:r>
      <w:proofErr w:type="spellStart"/>
      <w:r w:rsidRPr="00EA51C8">
        <w:rPr>
          <w:rFonts w:ascii="Arial" w:eastAsia="Times New Roman" w:hAnsi="Arial" w:cs="Arial"/>
          <w:lang w:eastAsia="pt-BR"/>
        </w:rPr>
        <w:t>hidatiforme</w:t>
      </w:r>
      <w:proofErr w:type="spellEnd"/>
      <w:r w:rsidRPr="00EA51C8">
        <w:rPr>
          <w:rFonts w:ascii="Arial" w:eastAsia="Times New Roman" w:hAnsi="Arial" w:cs="Arial"/>
          <w:lang w:eastAsia="pt-BR"/>
        </w:rPr>
        <w:t xml:space="preserve"> maligna ou invasiva (</w:t>
      </w:r>
      <w:proofErr w:type="gramStart"/>
      <w:r w:rsidRPr="00EA51C8">
        <w:rPr>
          <w:rFonts w:ascii="Arial" w:eastAsia="Times New Roman" w:hAnsi="Arial" w:cs="Arial"/>
          <w:lang w:eastAsia="pt-BR"/>
        </w:rPr>
        <w:t>D39.</w:t>
      </w:r>
      <w:proofErr w:type="gramEnd"/>
      <w:r w:rsidRPr="00EA51C8">
        <w:rPr>
          <w:rFonts w:ascii="Arial" w:eastAsia="Times New Roman" w:hAnsi="Arial" w:cs="Arial"/>
          <w:lang w:eastAsia="pt-BR"/>
        </w:rPr>
        <w:t xml:space="preserve">2) e necrose </w:t>
      </w:r>
      <w:proofErr w:type="spellStart"/>
      <w:r w:rsidRPr="00EA51C8">
        <w:rPr>
          <w:rFonts w:ascii="Arial" w:eastAsia="Times New Roman" w:hAnsi="Arial" w:cs="Arial"/>
          <w:lang w:eastAsia="pt-BR"/>
        </w:rPr>
        <w:t>hipofisária</w:t>
      </w:r>
      <w:proofErr w:type="spellEnd"/>
      <w:r w:rsidRPr="00EA51C8">
        <w:rPr>
          <w:rFonts w:ascii="Arial" w:eastAsia="Times New Roman" w:hAnsi="Arial" w:cs="Arial"/>
          <w:lang w:eastAsia="pt-BR"/>
        </w:rPr>
        <w:t xml:space="preserve"> pós-parto (E23.0) serão consideradas mortes maternas desde que a mulher estivesse grávida no momento da morte ou tivesse estado grávida até 42 dias antes da morte. Para isso devem ser considerados os casos em que o campo 43 da DO (morte durante gravidez, parto e aborto) esteja marcado “sim” ou o campo 44 (morte durante o puerpério) assinalado “sim, até 42 dias”. (</w:t>
      </w:r>
      <w:proofErr w:type="spellStart"/>
      <w:r w:rsidRPr="00EA51C8">
        <w:rPr>
          <w:rFonts w:ascii="Arial" w:eastAsia="Times New Roman" w:hAnsi="Arial" w:cs="Arial"/>
          <w:lang w:eastAsia="pt-BR"/>
        </w:rPr>
        <w:t>iii</w:t>
      </w:r>
      <w:proofErr w:type="spellEnd"/>
      <w:r w:rsidRPr="00EA51C8">
        <w:rPr>
          <w:rFonts w:ascii="Arial" w:eastAsia="Times New Roman" w:hAnsi="Arial" w:cs="Arial"/>
          <w:lang w:eastAsia="pt-BR"/>
        </w:rPr>
        <w:t xml:space="preserve">) São consideradas mortes maternas aquelas que ocorrem como consequência de acidentes e violências durante o ciclo </w:t>
      </w:r>
      <w:r w:rsidRPr="00EA51C8">
        <w:rPr>
          <w:rFonts w:ascii="Arial" w:eastAsia="Times New Roman" w:hAnsi="Arial" w:cs="Arial"/>
          <w:lang w:eastAsia="pt-BR"/>
        </w:rPr>
        <w:lastRenderedPageBreak/>
        <w:t xml:space="preserve">gravídico puerperal, desde que se comprove que essas causas interferiram na evolução normal da gravidez, parto ou puerpério. Entretanto, essas mortes, para efeito do cálculo da Razão de Mortalidade Materna, não serão incluídas, tanto pela baixa frequência de ocorrência, quanto pela dificuldade da sua identificação na base de dados de mortalidade. </w:t>
      </w:r>
      <w:proofErr w:type="gramStart"/>
      <w:r w:rsidRPr="00EA51C8">
        <w:rPr>
          <w:rFonts w:ascii="Arial" w:eastAsia="Times New Roman" w:hAnsi="Arial" w:cs="Arial"/>
          <w:lang w:eastAsia="pt-BR"/>
        </w:rPr>
        <w:t>A CID</w:t>
      </w:r>
      <w:proofErr w:type="gramEnd"/>
      <w:r w:rsidRPr="00EA51C8">
        <w:rPr>
          <w:rFonts w:ascii="Arial" w:eastAsia="Times New Roman" w:hAnsi="Arial" w:cs="Arial"/>
          <w:lang w:eastAsia="pt-BR"/>
        </w:rPr>
        <w:t>-10 estabelece ainda os conceitos de: morte materna tardia, decorrente de causa obstétrica, ocorrida após 42 dias e menos de um ano depois do parto (código O96); e morte materna por sequela de causa obstétrica direta, ocorrida um ano 40 ou mais após o parto (código O97). Esses casos também não são incluídos para o cálculo da Razão de Mortalidade Materna.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9.0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31/12/20209.0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1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31/12/20238.0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4" w:history="1">
        <w:r w:rsidR="00EA51C8" w:rsidRPr="00EA51C8">
          <w:rPr>
            <w:rFonts w:ascii="Arial" w:eastAsia="Times New Roman" w:hAnsi="Arial" w:cs="Arial"/>
            <w:color w:val="039BE5"/>
            <w:lang w:eastAsia="pt-BR"/>
          </w:rPr>
          <w:t>Taxa de mortalidade infantil</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Este indicador tem como finalidade monitorar a assistência pré-natal, a vinculação da gestante ao local de ocorrência do parto evitando a sua peregrinação e as boas práticas durante o atendimento ao parto e nascimento e a qualidade da atenção hospitalar ofertada a crianças menores de </w:t>
      </w:r>
      <w:proofErr w:type="gramStart"/>
      <w:r w:rsidRPr="00EA51C8">
        <w:rPr>
          <w:rFonts w:ascii="Arial" w:eastAsia="Times New Roman" w:hAnsi="Arial" w:cs="Arial"/>
          <w:lang w:eastAsia="pt-BR"/>
        </w:rPr>
        <w:t>1</w:t>
      </w:r>
      <w:proofErr w:type="gramEnd"/>
      <w:r w:rsidRPr="00EA51C8">
        <w:rPr>
          <w:rFonts w:ascii="Arial" w:eastAsia="Times New Roman" w:hAnsi="Arial" w:cs="Arial"/>
          <w:lang w:eastAsia="pt-BR"/>
        </w:rPr>
        <w:t xml:space="preserve"> ano. É importante acompanhar a Taxa de Mortalidade Infantil e seus componentes, pois, a taxa de mortalidade neonatal vem caindo em menor velocidade comparado a mortalidade infantil </w:t>
      </w:r>
      <w:proofErr w:type="gramStart"/>
      <w:r w:rsidRPr="00EA51C8">
        <w:rPr>
          <w:rFonts w:ascii="Arial" w:eastAsia="Times New Roman" w:hAnsi="Arial" w:cs="Arial"/>
          <w:lang w:eastAsia="pt-BR"/>
        </w:rPr>
        <w:t>pós neonatal</w:t>
      </w:r>
      <w:proofErr w:type="gramEnd"/>
      <w:r w:rsidRPr="00EA51C8">
        <w:rPr>
          <w:rFonts w:ascii="Arial" w:eastAsia="Times New Roman" w:hAnsi="Arial" w:cs="Arial"/>
          <w:lang w:eastAsia="pt-BR"/>
        </w:rPr>
        <w:t xml:space="preserve">, especialmente nos estados das regiões norte e nordeste. A mortalidade neonatal precoce representa de 60 a 70% da mortalidade infantil, sendo que 25% destas mortes ocorrem no primeiro dia de vida. No período neonatal concentram-se riscos biológicos, ambientais, socioeconômicos e culturais, havendo necessidade de cuidados especiais; com atuação </w:t>
      </w:r>
      <w:proofErr w:type="gramStart"/>
      <w:r w:rsidRPr="00EA51C8">
        <w:rPr>
          <w:rFonts w:ascii="Arial" w:eastAsia="Times New Roman" w:hAnsi="Arial" w:cs="Arial"/>
          <w:lang w:eastAsia="pt-BR"/>
        </w:rPr>
        <w:t>Oportuna ,</w:t>
      </w:r>
      <w:proofErr w:type="gramEnd"/>
      <w:r w:rsidRPr="00EA51C8">
        <w:rPr>
          <w:rFonts w:ascii="Arial" w:eastAsia="Times New Roman" w:hAnsi="Arial" w:cs="Arial"/>
          <w:lang w:eastAsia="pt-BR"/>
        </w:rPr>
        <w:t xml:space="preserve"> integral e qualificada de proteção social e de </w:t>
      </w:r>
      <w:proofErr w:type="spellStart"/>
      <w:r w:rsidRPr="00EA51C8">
        <w:rPr>
          <w:rFonts w:ascii="Arial" w:eastAsia="Times New Roman" w:hAnsi="Arial" w:cs="Arial"/>
          <w:lang w:eastAsia="pt-BR"/>
        </w:rPr>
        <w:t>saúde,direitos</w:t>
      </w:r>
      <w:proofErr w:type="spellEnd"/>
      <w:r w:rsidRPr="00EA51C8">
        <w:rPr>
          <w:rFonts w:ascii="Arial" w:eastAsia="Times New Roman" w:hAnsi="Arial" w:cs="Arial"/>
          <w:lang w:eastAsia="pt-BR"/>
        </w:rPr>
        <w:t xml:space="preserve"> esses reconhecidos pelo Estatuto da criança e do Adolescente (ECA) e pela Política Nacional de Atenção Integral à Saúde da Criança (PNAISC).</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Análise de monitoramento e avaliação dos componentes separadamente: Primeiras 24 horas, Neonatal precoce (0 a 6 dias), Neonatal Tardio (7 a 27 dias), Pós-neonatal (28 a 364 dias), menor de </w:t>
      </w:r>
      <w:proofErr w:type="gramStart"/>
      <w:r w:rsidRPr="00EA51C8">
        <w:rPr>
          <w:rFonts w:ascii="Arial" w:eastAsia="Times New Roman" w:hAnsi="Arial" w:cs="Arial"/>
          <w:lang w:eastAsia="pt-BR"/>
        </w:rPr>
        <w:t>1</w:t>
      </w:r>
      <w:proofErr w:type="gramEnd"/>
      <w:r w:rsidRPr="00EA51C8">
        <w:rPr>
          <w:rFonts w:ascii="Arial" w:eastAsia="Times New Roman" w:hAnsi="Arial" w:cs="Arial"/>
          <w:lang w:eastAsia="pt-BR"/>
        </w:rPr>
        <w:t xml:space="preserve"> ano. Taxa de Mortalidade Infantil = (número de óbitos de residentes com menos de </w:t>
      </w:r>
      <w:proofErr w:type="gramStart"/>
      <w:r w:rsidRPr="00EA51C8">
        <w:rPr>
          <w:rFonts w:ascii="Arial" w:eastAsia="Times New Roman" w:hAnsi="Arial" w:cs="Arial"/>
          <w:lang w:eastAsia="pt-BR"/>
        </w:rPr>
        <w:t>1</w:t>
      </w:r>
      <w:proofErr w:type="gramEnd"/>
      <w:r w:rsidRPr="00EA51C8">
        <w:rPr>
          <w:rFonts w:ascii="Arial" w:eastAsia="Times New Roman" w:hAnsi="Arial" w:cs="Arial"/>
          <w:lang w:eastAsia="pt-BR"/>
        </w:rPr>
        <w:t xml:space="preserve"> ano de idade / número de nascidos vivos de mães residentes) * 1.000. Taxa de Mortalidade Neonatal Precoce = (número de óbitos de residentes de 0 a 6 dias de idade / número de nascidos vivos de mães residentes) * 1.000. Taxa de Mortalidade Neonatal Tardia = (número de óbitos de residentes de 7 a 27 dias de idade / número de nascidos vivos de mães residentes) * 1.000. Taxa de Mortalidade Pós-Neonatal =</w:t>
      </w:r>
      <w:proofErr w:type="gramStart"/>
      <w:r w:rsidRPr="00EA51C8">
        <w:rPr>
          <w:rFonts w:ascii="Arial" w:eastAsia="Times New Roman" w:hAnsi="Arial" w:cs="Arial"/>
          <w:lang w:eastAsia="pt-BR"/>
        </w:rPr>
        <w:t>(</w:t>
      </w:r>
      <w:proofErr w:type="gramEnd"/>
      <w:r w:rsidRPr="00EA51C8">
        <w:rPr>
          <w:rFonts w:ascii="Arial" w:eastAsia="Times New Roman" w:hAnsi="Arial" w:cs="Arial"/>
          <w:lang w:eastAsia="pt-BR"/>
        </w:rPr>
        <w:t>número de óbitos de residentes de 28 a 364 dias de idade / número de nascidos vivos de mães residentes) * 1.000.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Critério de Acompanhamento: Este indicador será acompanhado a partir dos dados do Sistema de Informações sobre Mortalidade (SIM), Sistema Informações sobre Nascidos Vivos (SINASC). Limitações: Requer correção da </w:t>
      </w:r>
      <w:proofErr w:type="spellStart"/>
      <w:r w:rsidRPr="00EA51C8">
        <w:rPr>
          <w:rFonts w:ascii="Arial" w:eastAsia="Times New Roman" w:hAnsi="Arial" w:cs="Arial"/>
          <w:lang w:eastAsia="pt-BR"/>
        </w:rPr>
        <w:t>subenumeração</w:t>
      </w:r>
      <w:proofErr w:type="spellEnd"/>
      <w:r w:rsidRPr="00EA51C8">
        <w:rPr>
          <w:rFonts w:ascii="Arial" w:eastAsia="Times New Roman" w:hAnsi="Arial" w:cs="Arial"/>
          <w:lang w:eastAsia="pt-BR"/>
        </w:rPr>
        <w:t xml:space="preserve"> de óbitos e de nascidos vivos (esta em menor escala), para o cálculo direto da taxa a partir de dados de sistemas de registro contínuo, especialmente nas regiões Norte e Nordeste. Essas circunstâncias impõem o uso de cálculos indiretos, baseados na mortalidade proporcional por idade, em relação à taxa de mortalidade infantil estimada por métodos demográficos específicos. Com relação às estimativas da mortalidade infantil, envolve dificuldades metodológicas e imprecisões inerentes às técnicas utilizadas, cujos pressupostos podem não se cumprir, por mudanças na dinâmica demográfica. A imprecisão é maior no caso de pequenas populações.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Taxa/Mil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12.66</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2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31/12/202012.46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2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31/12/202112.22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2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31/12/202211.99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2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31/12/202311.74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5" w:history="1">
        <w:r w:rsidR="00EA51C8" w:rsidRPr="00EA51C8">
          <w:rPr>
            <w:rFonts w:ascii="Arial" w:eastAsia="Times New Roman" w:hAnsi="Arial" w:cs="Arial"/>
            <w:color w:val="039BE5"/>
            <w:lang w:eastAsia="pt-BR"/>
          </w:rPr>
          <w:t xml:space="preserve">4343 - </w:t>
        </w:r>
        <w:proofErr w:type="gramStart"/>
        <w:r w:rsidR="00EA51C8" w:rsidRPr="00EA51C8">
          <w:rPr>
            <w:rFonts w:ascii="Arial" w:eastAsia="Times New Roman" w:hAnsi="Arial" w:cs="Arial"/>
            <w:color w:val="039BE5"/>
            <w:lang w:eastAsia="pt-BR"/>
          </w:rPr>
          <w:t>Implementação</w:t>
        </w:r>
        <w:proofErr w:type="gramEnd"/>
        <w:r w:rsidR="00EA51C8" w:rsidRPr="00EA51C8">
          <w:rPr>
            <w:rFonts w:ascii="Arial" w:eastAsia="Times New Roman" w:hAnsi="Arial" w:cs="Arial"/>
            <w:color w:val="039BE5"/>
            <w:lang w:eastAsia="pt-BR"/>
          </w:rPr>
          <w:t xml:space="preserve"> da rede cegonha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Fomento as ações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da Rede Cegonha no Estado do Tocantins. Processos Educacionais em Saúde voltados aos componentes da Rede Cegonha. Viabilização às ações e serviços nos pontos de atenção, com ênfase na articulação com a Atenção Primária à Saúde e demais pontos da rede, por meio de supervisão clínica-institucional, </w:t>
      </w:r>
      <w:proofErr w:type="spellStart"/>
      <w:r w:rsidRPr="00EA51C8">
        <w:rPr>
          <w:rFonts w:ascii="Arial" w:eastAsia="Times New Roman" w:hAnsi="Arial" w:cs="Arial"/>
          <w:lang w:eastAsia="pt-BR"/>
        </w:rPr>
        <w:t>matriciamento</w:t>
      </w:r>
      <w:proofErr w:type="spellEnd"/>
      <w:r w:rsidRPr="00EA51C8">
        <w:rPr>
          <w:rFonts w:ascii="Arial" w:eastAsia="Times New Roman" w:hAnsi="Arial" w:cs="Arial"/>
          <w:lang w:eastAsia="pt-BR"/>
        </w:rPr>
        <w:t>, visitas técnicas, processos formativos, reuniões de grupos estruturados (comissões, comitês, fóruns, etc.), monitoramento, avaliação, contratualização dos indicadores da Rede Cegonha. Participação de servidores e colaboradores em eventos técnico-científicos local, nacional e internacional; realização de eventos (oficina, seminários, fóruns); articulação de ações para a promoção da saúde, prevenção e controle de doenças e agravos. Mecanismos e atividades de suporte a Rede Cegonha, envolvendo transporte de pacientes, sistemas informatizados de apoio, sistemas de distribuição de insumos, materiais, medicamentos e correlatos. Aquisição de equipamentos e mobiliários (material permanente). Participar ativamente do Grupo Condutor da Rede de Atenção a Saúde. Viabilizar 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Município assistido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Município assistido pelo apoio da SES-TO em qualificação dos processos de trabalho para a resolução dos problemas e necessidades locais, em atenção à </w:t>
      </w:r>
      <w:r w:rsidRPr="00EA51C8">
        <w:rPr>
          <w:rFonts w:ascii="Arial" w:eastAsia="Times New Roman" w:hAnsi="Arial" w:cs="Arial"/>
          <w:lang w:eastAsia="pt-BR"/>
        </w:rPr>
        <w:lastRenderedPageBreak/>
        <w:t>saúde materno-infantil nas ações do pré-natal, parto-nascimento e puerpério, acompanhamento do crescimento das crianças, em especial no seu primeiro ano de vida. Considera-se município assistido para o produto desta ação, o atendimento a um dos critérios, conforme segue: a) apoio institucional aos municípios e maternidades; b) assessoria presencial/cooperação técnica, na SPAS (DAP/DAE) e SUHP ou in loco nos municípios/maternidades ou via web/videoconferência; c) participação em um processo educacional de curta, média e/ou longa duração; d) monitoramento e avaliação da Atenção Primária à Saúde e das maternidades.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Apoiar os municípios no cuidado materno-infantil para organização dos processos de trabalho nos pontos de atenção com ênfase na articulação com a atenção primária à saúde, média e alta complexidade, de forma a dar continuidade à assistência materno-infantil, contribuindo para a redução da morbimortalidade.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2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$ 840.000,00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2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50.0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ASSEGURAR A OFERTA DE HEMOCOMPONENTES, PRÓ-COAGULANTES, ASSISTÊNCIA HEMOTERÁPICA E HEMATOLÓGICA COM QUALIDADE À </w:t>
      </w:r>
      <w:proofErr w:type="gramStart"/>
      <w:r w:rsidRPr="00EA51C8">
        <w:rPr>
          <w:rFonts w:ascii="Arial" w:eastAsia="Times New Roman" w:hAnsi="Arial" w:cs="Arial"/>
          <w:caps/>
          <w:lang w:eastAsia="pt-BR"/>
        </w:rPr>
        <w:t>POPULAÇÃO</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Manter as condições de atender 100% das necessidades de hemocomponentes dos leitos hospitalares públicos e privados do Estado, por meio de ações inerentes ao ciclo de sangue, desde a captação do doador até a estocagem adequada dos hemocomponentes, assegurando a oferta, com qualidade e quantidade necessárias à demanda </w:t>
      </w:r>
      <w:proofErr w:type="spellStart"/>
      <w:r w:rsidRPr="00EA51C8">
        <w:rPr>
          <w:rFonts w:ascii="Arial" w:eastAsia="Times New Roman" w:hAnsi="Arial" w:cs="Arial"/>
          <w:lang w:eastAsia="pt-BR"/>
        </w:rPr>
        <w:t>transfusional</w:t>
      </w:r>
      <w:proofErr w:type="spellEnd"/>
      <w:r w:rsidRPr="00EA51C8">
        <w:rPr>
          <w:rFonts w:ascii="Arial" w:eastAsia="Times New Roman" w:hAnsi="Arial" w:cs="Arial"/>
          <w:lang w:eastAsia="pt-BR"/>
        </w:rPr>
        <w:t>, e prestar serviços assistenciais nas áreas de hematologia e hemoterapia. O Ambulatório de Hematologia é o centro de referência estadual para atendimento hematológico especializado, disponibilizando tratamento médico, odontológico, fisioterápico, nutricional e psicológico em Palmas, e atendimento hematológico especializado em Araguaína.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6" w:history="1">
        <w:r w:rsidR="00EA51C8" w:rsidRPr="00EA51C8">
          <w:rPr>
            <w:rFonts w:ascii="Arial" w:eastAsia="Times New Roman" w:hAnsi="Arial" w:cs="Arial"/>
            <w:color w:val="039BE5"/>
            <w:lang w:eastAsia="pt-BR"/>
          </w:rPr>
          <w:t>Aumentar a taxa de doação de sangue a cada mil habitantes</w:t>
        </w:r>
      </w:hyperlink>
    </w:p>
    <w:p w:rsidR="00EA51C8" w:rsidRPr="00EA51C8" w:rsidRDefault="00EA51C8" w:rsidP="000F2534">
      <w:pPr>
        <w:numPr>
          <w:ilvl w:val="0"/>
          <w:numId w:val="2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202015.2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202115.3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202215.4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2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202315.5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7" w:history="1">
        <w:r w:rsidR="00EA51C8" w:rsidRPr="00EA51C8">
          <w:rPr>
            <w:rFonts w:ascii="Arial" w:eastAsia="Times New Roman" w:hAnsi="Arial" w:cs="Arial"/>
            <w:color w:val="039BE5"/>
            <w:lang w:eastAsia="pt-BR"/>
          </w:rPr>
          <w:t xml:space="preserve">Alcançar 46% de doações espontâneas na </w:t>
        </w:r>
        <w:proofErr w:type="spellStart"/>
        <w:r w:rsidR="00EA51C8" w:rsidRPr="00EA51C8">
          <w:rPr>
            <w:rFonts w:ascii="Arial" w:eastAsia="Times New Roman" w:hAnsi="Arial" w:cs="Arial"/>
            <w:color w:val="039BE5"/>
            <w:lang w:eastAsia="pt-BR"/>
          </w:rPr>
          <w:t>hemorrede</w:t>
        </w:r>
        <w:proofErr w:type="spellEnd"/>
      </w:hyperlink>
    </w:p>
    <w:p w:rsidR="00EA51C8" w:rsidRPr="00EA51C8" w:rsidRDefault="00EA51C8" w:rsidP="000F2534">
      <w:pPr>
        <w:numPr>
          <w:ilvl w:val="0"/>
          <w:numId w:val="2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2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202045.0 (%)</w:t>
      </w:r>
    </w:p>
    <w:p w:rsidR="00EA51C8" w:rsidRPr="00EA51C8" w:rsidRDefault="00EA51C8" w:rsidP="000F2534">
      <w:pPr>
        <w:numPr>
          <w:ilvl w:val="1"/>
          <w:numId w:val="2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202145.0 (%)</w:t>
      </w:r>
    </w:p>
    <w:p w:rsidR="00EA51C8" w:rsidRPr="00EA51C8" w:rsidRDefault="00EA51C8" w:rsidP="000F2534">
      <w:pPr>
        <w:numPr>
          <w:ilvl w:val="1"/>
          <w:numId w:val="2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202245.0 (%)</w:t>
      </w:r>
    </w:p>
    <w:p w:rsidR="00EA51C8" w:rsidRPr="00EA51C8" w:rsidRDefault="00EA51C8" w:rsidP="000F2534">
      <w:pPr>
        <w:numPr>
          <w:ilvl w:val="1"/>
          <w:numId w:val="2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202346.0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8" w:history="1">
        <w:r w:rsidR="00EA51C8" w:rsidRPr="00EA51C8">
          <w:rPr>
            <w:rFonts w:ascii="Arial" w:eastAsia="Times New Roman" w:hAnsi="Arial" w:cs="Arial"/>
            <w:color w:val="039BE5"/>
            <w:lang w:eastAsia="pt-BR"/>
          </w:rPr>
          <w:t xml:space="preserve">Manter o índice de produção de hemocomponentes na </w:t>
        </w:r>
        <w:proofErr w:type="spellStart"/>
        <w:r w:rsidR="00EA51C8" w:rsidRPr="00EA51C8">
          <w:rPr>
            <w:rFonts w:ascii="Arial" w:eastAsia="Times New Roman" w:hAnsi="Arial" w:cs="Arial"/>
            <w:color w:val="039BE5"/>
            <w:lang w:eastAsia="pt-BR"/>
          </w:rPr>
          <w:t>hemorrede</w:t>
        </w:r>
        <w:proofErr w:type="spellEnd"/>
      </w:hyperlink>
    </w:p>
    <w:p w:rsidR="00EA51C8" w:rsidRPr="00EA51C8" w:rsidRDefault="00EA51C8" w:rsidP="000F2534">
      <w:pPr>
        <w:numPr>
          <w:ilvl w:val="0"/>
          <w:numId w:val="2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(In)</w:t>
      </w:r>
    </w:p>
    <w:p w:rsidR="00EA51C8" w:rsidRPr="00EA51C8" w:rsidRDefault="00EA51C8" w:rsidP="000F2534">
      <w:pPr>
        <w:numPr>
          <w:ilvl w:val="1"/>
          <w:numId w:val="2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20202.5 (In)</w:t>
      </w:r>
    </w:p>
    <w:p w:rsidR="00EA51C8" w:rsidRPr="00EA51C8" w:rsidRDefault="00EA51C8" w:rsidP="000F2534">
      <w:pPr>
        <w:numPr>
          <w:ilvl w:val="1"/>
          <w:numId w:val="2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20212.5 (In)</w:t>
      </w:r>
    </w:p>
    <w:p w:rsidR="00EA51C8" w:rsidRPr="00EA51C8" w:rsidRDefault="00EA51C8" w:rsidP="000F2534">
      <w:pPr>
        <w:numPr>
          <w:ilvl w:val="1"/>
          <w:numId w:val="2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20222.5 (In)</w:t>
      </w:r>
    </w:p>
    <w:p w:rsidR="00EA51C8" w:rsidRPr="00EA51C8" w:rsidRDefault="00EA51C8" w:rsidP="000F2534">
      <w:pPr>
        <w:numPr>
          <w:ilvl w:val="1"/>
          <w:numId w:val="2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20232.5 (In)</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29" w:history="1">
        <w:r w:rsidR="00EA51C8" w:rsidRPr="00EA51C8">
          <w:rPr>
            <w:rFonts w:ascii="Arial" w:eastAsia="Times New Roman" w:hAnsi="Arial" w:cs="Arial"/>
            <w:color w:val="039BE5"/>
            <w:lang w:eastAsia="pt-BR"/>
          </w:rPr>
          <w:t>Aumentar para o percentual de pacientes atendidos pela 1ª vez no ambulatório de hematologia com diagnóstico confirmado de doença hematológica primária</w:t>
        </w:r>
      </w:hyperlink>
    </w:p>
    <w:p w:rsidR="00EA51C8" w:rsidRPr="00EA51C8" w:rsidRDefault="00EA51C8" w:rsidP="000F2534">
      <w:pPr>
        <w:numPr>
          <w:ilvl w:val="0"/>
          <w:numId w:val="2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2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202040.0 (%)</w:t>
      </w:r>
    </w:p>
    <w:p w:rsidR="00EA51C8" w:rsidRPr="00EA51C8" w:rsidRDefault="00EA51C8" w:rsidP="000F2534">
      <w:pPr>
        <w:numPr>
          <w:ilvl w:val="1"/>
          <w:numId w:val="2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202142.0 (%)</w:t>
      </w:r>
    </w:p>
    <w:p w:rsidR="00EA51C8" w:rsidRPr="00EA51C8" w:rsidRDefault="00EA51C8" w:rsidP="000F2534">
      <w:pPr>
        <w:numPr>
          <w:ilvl w:val="1"/>
          <w:numId w:val="2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202243.0 (%)</w:t>
      </w:r>
    </w:p>
    <w:p w:rsidR="00EA51C8" w:rsidRPr="00EA51C8" w:rsidRDefault="00EA51C8" w:rsidP="000F2534">
      <w:pPr>
        <w:numPr>
          <w:ilvl w:val="1"/>
          <w:numId w:val="2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202345.0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0" w:history="1">
        <w:r w:rsidR="00EA51C8" w:rsidRPr="00EA51C8">
          <w:rPr>
            <w:rFonts w:ascii="Arial" w:eastAsia="Times New Roman" w:hAnsi="Arial" w:cs="Arial"/>
            <w:color w:val="039BE5"/>
            <w:lang w:eastAsia="pt-BR"/>
          </w:rPr>
          <w:t>Índice de produção de hemocomponentes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Mensura o quantitativo de Hemocomponentes produzidos (Concentrados de hemácias, Concentrados de plaquetas, Plasma, </w:t>
      </w:r>
      <w:proofErr w:type="spellStart"/>
      <w:r w:rsidRPr="00EA51C8">
        <w:rPr>
          <w:rFonts w:ascii="Arial" w:eastAsia="Times New Roman" w:hAnsi="Arial" w:cs="Arial"/>
          <w:lang w:eastAsia="pt-BR"/>
        </w:rPr>
        <w:t>Crioprecipitado</w:t>
      </w:r>
      <w:proofErr w:type="spellEnd"/>
      <w:proofErr w:type="gramStart"/>
      <w:r w:rsidRPr="00EA51C8">
        <w:rPr>
          <w:rFonts w:ascii="Arial" w:eastAsia="Times New Roman" w:hAnsi="Arial" w:cs="Arial"/>
          <w:lang w:eastAsia="pt-BR"/>
        </w:rPr>
        <w:t xml:space="preserve"> )</w:t>
      </w:r>
      <w:proofErr w:type="gramEnd"/>
      <w:r w:rsidRPr="00EA51C8">
        <w:rPr>
          <w:rFonts w:ascii="Arial" w:eastAsia="Times New Roman" w:hAnsi="Arial" w:cs="Arial"/>
          <w:lang w:eastAsia="pt-BR"/>
        </w:rPr>
        <w:t>, a partir de cada bolsa de sangue coletada, bem como, o custo operacional do processo de produção.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hemocomponentes produzidos / Número total de bolsas de sangue coletadas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Mensal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Índice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2.0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2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31/12/20202.5 (In)</w:t>
      </w:r>
    </w:p>
    <w:p w:rsidR="00EA51C8" w:rsidRPr="00EA51C8" w:rsidRDefault="00EA51C8" w:rsidP="000F2534">
      <w:pPr>
        <w:numPr>
          <w:ilvl w:val="0"/>
          <w:numId w:val="2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31/12/20212.5 (In)</w:t>
      </w:r>
    </w:p>
    <w:p w:rsidR="00EA51C8" w:rsidRPr="00EA51C8" w:rsidRDefault="00EA51C8" w:rsidP="000F2534">
      <w:pPr>
        <w:numPr>
          <w:ilvl w:val="0"/>
          <w:numId w:val="2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31/12/20222.5 (In)</w:t>
      </w:r>
    </w:p>
    <w:p w:rsidR="00EA51C8" w:rsidRPr="00EA51C8" w:rsidRDefault="00EA51C8" w:rsidP="000F2534">
      <w:pPr>
        <w:numPr>
          <w:ilvl w:val="0"/>
          <w:numId w:val="2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31/12/20232.5 (In)</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1" w:history="1">
        <w:r w:rsidR="00EA51C8" w:rsidRPr="00EA51C8">
          <w:rPr>
            <w:rFonts w:ascii="Arial" w:eastAsia="Times New Roman" w:hAnsi="Arial" w:cs="Arial"/>
            <w:color w:val="039BE5"/>
            <w:lang w:eastAsia="pt-BR"/>
          </w:rPr>
          <w:t>Percentual de doações espontâneas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Doações feitas por pessoas motivadas a manter o estoque de sangue, decorrente de um ato de altruísmo. Identificar a efetivação de doadores que comparecem espontaneamente aos serviços de hemoterapia do Estado a fim de manter um estoque de sangue, sem a identificação de um possível receptor.</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total de doações aptas espontâneas realizadas / Número total de doações aptas realizadas x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Mensal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45.0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2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31/12/202045.0 (%)</w:t>
      </w:r>
    </w:p>
    <w:p w:rsidR="00EA51C8" w:rsidRPr="00EA51C8" w:rsidRDefault="00EA51C8" w:rsidP="000F2534">
      <w:pPr>
        <w:numPr>
          <w:ilvl w:val="0"/>
          <w:numId w:val="2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31/12/202145.0 (%)</w:t>
      </w:r>
    </w:p>
    <w:p w:rsidR="00EA51C8" w:rsidRPr="00EA51C8" w:rsidRDefault="00EA51C8" w:rsidP="000F2534">
      <w:pPr>
        <w:numPr>
          <w:ilvl w:val="0"/>
          <w:numId w:val="2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31/12/202245.0 (%)</w:t>
      </w:r>
    </w:p>
    <w:p w:rsidR="00EA51C8" w:rsidRPr="00EA51C8" w:rsidRDefault="00EA51C8" w:rsidP="000F2534">
      <w:pPr>
        <w:numPr>
          <w:ilvl w:val="0"/>
          <w:numId w:val="2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31/12/202346.0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2" w:history="1">
        <w:r w:rsidR="00EA51C8" w:rsidRPr="00EA51C8">
          <w:rPr>
            <w:rFonts w:ascii="Arial" w:eastAsia="Times New Roman" w:hAnsi="Arial" w:cs="Arial"/>
            <w:color w:val="039BE5"/>
            <w:lang w:eastAsia="pt-BR"/>
          </w:rPr>
          <w:t>Percentual de pacientes atendidos pela 1ª vez no ambulatório de hematologia com diagnóstico de doença hematológica primária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Número de pacientes (1ª consulta) que são encaminhados</w:t>
      </w:r>
      <w:proofErr w:type="gramStart"/>
      <w:r w:rsidRPr="00EA51C8">
        <w:rPr>
          <w:rFonts w:ascii="Arial" w:eastAsia="Times New Roman" w:hAnsi="Arial" w:cs="Arial"/>
          <w:lang w:eastAsia="pt-BR"/>
        </w:rPr>
        <w:t>, via</w:t>
      </w:r>
      <w:proofErr w:type="gramEnd"/>
      <w:r w:rsidRPr="00EA51C8">
        <w:rPr>
          <w:rFonts w:ascii="Arial" w:eastAsia="Times New Roman" w:hAnsi="Arial" w:cs="Arial"/>
          <w:lang w:eastAsia="pt-BR"/>
        </w:rPr>
        <w:t xml:space="preserve"> regulação estadual, para os Ambulatórios de Hematologia do Hemocentro Coordenador de Palmas e Hemocentro Regional de Araguaína que tiveram, após consulta com o médico hematologista, diagnóstico confirmado para doença hematológica primária, ressaltando-se a importância de observar o quantitativo de encaminhamentos equivocados que causam prejuízo para os serviços e usuários.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total de pacientes de 1ª vez com doença hematológica primária confirmada / Número total de pacientes de 1ª vez atendidos pelos médicos hematologistas x 100  </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Mensal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40.0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2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31/12/202040.0 (%)</w:t>
      </w:r>
    </w:p>
    <w:p w:rsidR="00EA51C8" w:rsidRPr="00EA51C8" w:rsidRDefault="00EA51C8" w:rsidP="000F2534">
      <w:pPr>
        <w:numPr>
          <w:ilvl w:val="0"/>
          <w:numId w:val="2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31/12/202142.0 (%)</w:t>
      </w:r>
    </w:p>
    <w:p w:rsidR="00EA51C8" w:rsidRPr="00EA51C8" w:rsidRDefault="00EA51C8" w:rsidP="000F2534">
      <w:pPr>
        <w:numPr>
          <w:ilvl w:val="0"/>
          <w:numId w:val="2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31/12/202243.0 (%)</w:t>
      </w:r>
    </w:p>
    <w:p w:rsidR="00EA51C8" w:rsidRPr="00EA51C8" w:rsidRDefault="00EA51C8" w:rsidP="000F2534">
      <w:pPr>
        <w:numPr>
          <w:ilvl w:val="0"/>
          <w:numId w:val="2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31/12/202345.0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3" w:history="1">
        <w:r w:rsidR="00EA51C8" w:rsidRPr="00EA51C8">
          <w:rPr>
            <w:rFonts w:ascii="Arial" w:eastAsia="Times New Roman" w:hAnsi="Arial" w:cs="Arial"/>
            <w:color w:val="039BE5"/>
            <w:lang w:eastAsia="pt-BR"/>
          </w:rPr>
          <w:t>Taxa de doação de sangue</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Estimar a prevalência de doação de sangue no Estado do Tocantins, com vistas a avaliar a quantidade da população tocantinense que é doadora voluntária de sangue, a fim de manter regular o estoque de sangue.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coletas realizadas na região de abrangência / Número da população estimada na região de abrangência x 1.000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Quadrimestral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Taxa/Mil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15.0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3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31/12/202015.2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31/12/202115.3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31/12/202215.4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3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31/12/202315.5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4" w:history="1">
        <w:proofErr w:type="gramStart"/>
        <w:r w:rsidR="00EA51C8" w:rsidRPr="00EA51C8">
          <w:rPr>
            <w:rFonts w:ascii="Arial" w:eastAsia="Times New Roman" w:hAnsi="Arial" w:cs="Arial"/>
            <w:color w:val="039BE5"/>
            <w:lang w:eastAsia="pt-BR"/>
          </w:rPr>
          <w:t>4127 - Produção</w:t>
        </w:r>
        <w:proofErr w:type="gramEnd"/>
        <w:r w:rsidR="00EA51C8" w:rsidRPr="00EA51C8">
          <w:rPr>
            <w:rFonts w:ascii="Arial" w:eastAsia="Times New Roman" w:hAnsi="Arial" w:cs="Arial"/>
            <w:color w:val="039BE5"/>
            <w:lang w:eastAsia="pt-BR"/>
          </w:rPr>
          <w:t xml:space="preserve"> hemoterápica e hematológica na </w:t>
        </w:r>
        <w:proofErr w:type="spellStart"/>
        <w:r w:rsidR="00EA51C8" w:rsidRPr="00EA51C8">
          <w:rPr>
            <w:rFonts w:ascii="Arial" w:eastAsia="Times New Roman" w:hAnsi="Arial" w:cs="Arial"/>
            <w:color w:val="039BE5"/>
            <w:lang w:eastAsia="pt-BR"/>
          </w:rPr>
          <w:t>hemorrede</w:t>
        </w:r>
        <w:proofErr w:type="spellEnd"/>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Realizar atividades inerentes ao ciclo do sangue (captação do doador, coleta de sangue, processamento do sangue (produção de hemocomponentes), filtragem, exames sorológicos e </w:t>
      </w:r>
      <w:proofErr w:type="spellStart"/>
      <w:r w:rsidRPr="00EA51C8">
        <w:rPr>
          <w:rFonts w:ascii="Arial" w:eastAsia="Times New Roman" w:hAnsi="Arial" w:cs="Arial"/>
          <w:lang w:eastAsia="pt-BR"/>
        </w:rPr>
        <w:t>imuno-hematológicos</w:t>
      </w:r>
      <w:proofErr w:type="spellEnd"/>
      <w:r w:rsidRPr="00EA51C8">
        <w:rPr>
          <w:rFonts w:ascii="Arial" w:eastAsia="Times New Roman" w:hAnsi="Arial" w:cs="Arial"/>
          <w:lang w:eastAsia="pt-BR"/>
        </w:rPr>
        <w:t xml:space="preserve">) para distribuição de sangue e hemocomponentes aos leitos hospitalares conforme parâmetros do Ministério da Saúde. Realizar supervisões, cadastros, implantação de sistemas, softwares; Viabilizar o apoio gerencial ao processo logístico da </w:t>
      </w:r>
      <w:proofErr w:type="spellStart"/>
      <w:r w:rsidRPr="00EA51C8">
        <w:rPr>
          <w:rFonts w:ascii="Arial" w:eastAsia="Times New Roman" w:hAnsi="Arial" w:cs="Arial"/>
          <w:lang w:eastAsia="pt-BR"/>
        </w:rPr>
        <w:t>hemorrede</w:t>
      </w:r>
      <w:proofErr w:type="spellEnd"/>
      <w:r w:rsidRPr="00EA51C8">
        <w:rPr>
          <w:rFonts w:ascii="Arial" w:eastAsia="Times New Roman" w:hAnsi="Arial" w:cs="Arial"/>
          <w:lang w:eastAsia="pt-BR"/>
        </w:rPr>
        <w:t xml:space="preserve">, por meio da manutenção da estrutura física e operacional da </w:t>
      </w:r>
      <w:proofErr w:type="spellStart"/>
      <w:r w:rsidRPr="00EA51C8">
        <w:rPr>
          <w:rFonts w:ascii="Arial" w:eastAsia="Times New Roman" w:hAnsi="Arial" w:cs="Arial"/>
          <w:lang w:eastAsia="pt-BR"/>
        </w:rPr>
        <w:t>hemorrede</w:t>
      </w:r>
      <w:proofErr w:type="spellEnd"/>
      <w:r w:rsidRPr="00EA51C8">
        <w:rPr>
          <w:rFonts w:ascii="Arial" w:eastAsia="Times New Roman" w:hAnsi="Arial" w:cs="Arial"/>
          <w:lang w:eastAsia="pt-BR"/>
        </w:rPr>
        <w:t xml:space="preserve"> e aquisição de materiais de consumo, logística de transporte de materiais, formalização de contratos com pessoa jurídica. Desenvolvimento de ações e serviços da </w:t>
      </w:r>
      <w:proofErr w:type="spellStart"/>
      <w:r w:rsidRPr="00EA51C8">
        <w:rPr>
          <w:rFonts w:ascii="Arial" w:eastAsia="Times New Roman" w:hAnsi="Arial" w:cs="Arial"/>
          <w:lang w:eastAsia="pt-BR"/>
        </w:rPr>
        <w:t>hemorrede</w:t>
      </w:r>
      <w:proofErr w:type="spellEnd"/>
      <w:r w:rsidRPr="00EA51C8">
        <w:rPr>
          <w:rFonts w:ascii="Arial" w:eastAsia="Times New Roman" w:hAnsi="Arial" w:cs="Arial"/>
          <w:lang w:eastAsia="pt-BR"/>
        </w:rPr>
        <w:t xml:space="preserve"> através de Qualificação técnica e gerencial, com a implantação de melhoria contínua dos processos de trabalho, através de participação e realização de eventos técnicos e científicos, oficinas, seminários, simpósios, congressos, encontros, videoconferências, </w:t>
      </w:r>
      <w:proofErr w:type="spellStart"/>
      <w:r w:rsidRPr="00EA51C8">
        <w:rPr>
          <w:rFonts w:ascii="Arial" w:eastAsia="Times New Roman" w:hAnsi="Arial" w:cs="Arial"/>
          <w:lang w:eastAsia="pt-BR"/>
        </w:rPr>
        <w:t>webconferências</w:t>
      </w:r>
      <w:proofErr w:type="spellEnd"/>
      <w:r w:rsidRPr="00EA51C8">
        <w:rPr>
          <w:rFonts w:ascii="Arial" w:eastAsia="Times New Roman" w:hAnsi="Arial" w:cs="Arial"/>
          <w:lang w:eastAsia="pt-BR"/>
        </w:rPr>
        <w:t xml:space="preserve">, capacitações, cursos, treinamentos em serviço, cursos de curta, média e </w:t>
      </w:r>
      <w:r w:rsidRPr="00EA51C8">
        <w:rPr>
          <w:rFonts w:ascii="Arial" w:eastAsia="Times New Roman" w:hAnsi="Arial" w:cs="Arial"/>
          <w:lang w:eastAsia="pt-BR"/>
        </w:rPr>
        <w:lastRenderedPageBreak/>
        <w:t xml:space="preserve">longa duração nos municípios e em outros estados. Realizar investimentos em obras de ampliação ou construção e reformas de serviços ou unidades da Hemorrede com a elaboração de projetos; levantamento do programa de necessidades; realização de atos preparatórios para a sondagem e levantamento topográfico de terrenos; acompanhamento e fiscalização da execução das obras; realização de atos preparatórios para o licenciamento ambiental para das obras; de equipamentos biomédicos e laboratoriais e equipamentos para </w:t>
      </w:r>
      <w:proofErr w:type="gramStart"/>
      <w:r w:rsidRPr="00EA51C8">
        <w:rPr>
          <w:rFonts w:ascii="Arial" w:eastAsia="Times New Roman" w:hAnsi="Arial" w:cs="Arial"/>
          <w:lang w:eastAsia="pt-BR"/>
        </w:rPr>
        <w:t>implementar</w:t>
      </w:r>
      <w:proofErr w:type="gramEnd"/>
      <w:r w:rsidRPr="00EA51C8">
        <w:rPr>
          <w:rFonts w:ascii="Arial" w:eastAsia="Times New Roman" w:hAnsi="Arial" w:cs="Arial"/>
          <w:lang w:eastAsia="pt-BR"/>
        </w:rPr>
        <w:t xml:space="preserve"> o parque tecnológico da Hemorrede: aquisição de mobiliários; freezer biomédico; equipamento de eletroforese; carrinhos para emergência completo (com desfibrilador, laringoscópios, </w:t>
      </w:r>
      <w:proofErr w:type="spellStart"/>
      <w:r w:rsidRPr="00EA51C8">
        <w:rPr>
          <w:rFonts w:ascii="Arial" w:eastAsia="Times New Roman" w:hAnsi="Arial" w:cs="Arial"/>
          <w:lang w:eastAsia="pt-BR"/>
        </w:rPr>
        <w:t>ambus</w:t>
      </w:r>
      <w:proofErr w:type="spellEnd"/>
      <w:r w:rsidRPr="00EA51C8">
        <w:rPr>
          <w:rFonts w:ascii="Arial" w:eastAsia="Times New Roman" w:hAnsi="Arial" w:cs="Arial"/>
          <w:lang w:eastAsia="pt-BR"/>
        </w:rPr>
        <w:t xml:space="preserve"> infantil e adulto, cilindros de oxigênio com manômetro); equipamento para fisioterapia; equipamentos para enfermagem; materiais para consultórios; materiais permanentes para odontologia; galão de nitrogênio líquido; equipamento para o ambulatório; </w:t>
      </w:r>
      <w:proofErr w:type="spellStart"/>
      <w:r w:rsidRPr="00EA51C8">
        <w:rPr>
          <w:rFonts w:ascii="Arial" w:eastAsia="Times New Roman" w:hAnsi="Arial" w:cs="Arial"/>
          <w:lang w:eastAsia="pt-BR"/>
        </w:rPr>
        <w:t>coagulômetro</w:t>
      </w:r>
      <w:proofErr w:type="spellEnd"/>
      <w:r w:rsidRPr="00EA51C8">
        <w:rPr>
          <w:rFonts w:ascii="Arial" w:eastAsia="Times New Roman" w:hAnsi="Arial" w:cs="Arial"/>
          <w:lang w:eastAsia="pt-BR"/>
        </w:rPr>
        <w:t xml:space="preserve"> semiautomático; </w:t>
      </w:r>
      <w:proofErr w:type="spellStart"/>
      <w:r w:rsidRPr="00EA51C8">
        <w:rPr>
          <w:rFonts w:ascii="Arial" w:eastAsia="Times New Roman" w:hAnsi="Arial" w:cs="Arial"/>
          <w:lang w:eastAsia="pt-BR"/>
        </w:rPr>
        <w:t>phmetro</w:t>
      </w:r>
      <w:proofErr w:type="spellEnd"/>
      <w:r w:rsidRPr="00EA51C8">
        <w:rPr>
          <w:rFonts w:ascii="Arial" w:eastAsia="Times New Roman" w:hAnsi="Arial" w:cs="Arial"/>
          <w:lang w:eastAsia="pt-BR"/>
        </w:rPr>
        <w:t xml:space="preserve">; câmaras de conservação de reagentes; agitadores de plaquetas e seladoras de bancada; Homogeneizadores de bolsas de sangue; aquisição de câmara para conservação de hemoderivados/ </w:t>
      </w:r>
      <w:proofErr w:type="spellStart"/>
      <w:r w:rsidRPr="00EA51C8">
        <w:rPr>
          <w:rFonts w:ascii="Arial" w:eastAsia="Times New Roman" w:hAnsi="Arial" w:cs="Arial"/>
          <w:lang w:eastAsia="pt-BR"/>
        </w:rPr>
        <w:t>imuno</w:t>
      </w:r>
      <w:proofErr w:type="spell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termolábeis</w:t>
      </w:r>
      <w:proofErr w:type="spellEnd"/>
      <w:r w:rsidRPr="00EA51C8">
        <w:rPr>
          <w:rFonts w:ascii="Arial" w:eastAsia="Times New Roman" w:hAnsi="Arial" w:cs="Arial"/>
          <w:lang w:eastAsia="pt-BR"/>
        </w:rPr>
        <w:t xml:space="preserve">; seladora dielétrica para bolsa de sangue; Grupos Geradores de Energia; </w:t>
      </w:r>
      <w:proofErr w:type="spellStart"/>
      <w:r w:rsidRPr="00EA51C8">
        <w:rPr>
          <w:rFonts w:ascii="Arial" w:eastAsia="Times New Roman" w:hAnsi="Arial" w:cs="Arial"/>
          <w:lang w:eastAsia="pt-BR"/>
        </w:rPr>
        <w:t>coagulômetro</w:t>
      </w:r>
      <w:proofErr w:type="spell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Semiautomatizado</w:t>
      </w:r>
      <w:proofErr w:type="spellEnd"/>
      <w:r w:rsidRPr="00EA51C8">
        <w:rPr>
          <w:rFonts w:ascii="Arial" w:eastAsia="Times New Roman" w:hAnsi="Arial" w:cs="Arial"/>
          <w:lang w:eastAsia="pt-BR"/>
        </w:rPr>
        <w:t>; computadores desktops, computador servidor de grande e médio porte; nobreaks; leitores de código de barras; centrífugas refrigeradas de solo; condicionadores de ar; balanças antropométrica e digital; aquisição de software de gestão de equipamentos; aquisição de veículos. Indicador que será utilizado para avaliar a ação: Número de hemocomponentes produzidos.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w:t>
      </w:r>
      <w:proofErr w:type="spellStart"/>
      <w:r w:rsidRPr="00EA51C8">
        <w:rPr>
          <w:rFonts w:ascii="Arial" w:eastAsia="Times New Roman" w:hAnsi="Arial" w:cs="Arial"/>
          <w:lang w:eastAsia="pt-BR"/>
        </w:rPr>
        <w:t>Hemocomponente</w:t>
      </w:r>
      <w:proofErr w:type="spellEnd"/>
      <w:r w:rsidRPr="00EA51C8">
        <w:rPr>
          <w:rFonts w:ascii="Arial" w:eastAsia="Times New Roman" w:hAnsi="Arial" w:cs="Arial"/>
          <w:lang w:eastAsia="pt-BR"/>
        </w:rPr>
        <w:t xml:space="preserve"> produzido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Os principais hemocomponentes produzidos são classificados em concentrado de hemácias, concentrado de plaquetas, plasma e </w:t>
      </w:r>
      <w:proofErr w:type="spellStart"/>
      <w:r w:rsidRPr="00EA51C8">
        <w:rPr>
          <w:rFonts w:ascii="Arial" w:eastAsia="Times New Roman" w:hAnsi="Arial" w:cs="Arial"/>
          <w:lang w:eastAsia="pt-BR"/>
        </w:rPr>
        <w:t>crioprecipitado</w:t>
      </w:r>
      <w:proofErr w:type="spellEnd"/>
      <w:r w:rsidRPr="00EA51C8">
        <w:rPr>
          <w:rFonts w:ascii="Arial" w:eastAsia="Times New Roman" w:hAnsi="Arial" w:cs="Arial"/>
          <w:lang w:eastAsia="pt-BR"/>
        </w:rPr>
        <w:t>. São triados conforme legislação vigente, prontos para a utilização nas unidades hospitalares que tenham pacientes que necessitem de sangue.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Atender a demanda de assistência hematológica ambulatorial e demanda </w:t>
      </w:r>
      <w:proofErr w:type="spellStart"/>
      <w:r w:rsidRPr="00EA51C8">
        <w:rPr>
          <w:rFonts w:ascii="Arial" w:eastAsia="Times New Roman" w:hAnsi="Arial" w:cs="Arial"/>
          <w:lang w:eastAsia="pt-BR"/>
        </w:rPr>
        <w:t>transfusional</w:t>
      </w:r>
      <w:proofErr w:type="spellEnd"/>
      <w:r w:rsidRPr="00EA51C8">
        <w:rPr>
          <w:rFonts w:ascii="Arial" w:eastAsia="Times New Roman" w:hAnsi="Arial" w:cs="Arial"/>
          <w:lang w:eastAsia="pt-BR"/>
        </w:rPr>
        <w:t xml:space="preserve"> das unidades hospitalares do estado (público e privado) com segurança, qualidade e rastreabilidade.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3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$ 26.745.000,00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3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60000.0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lastRenderedPageBreak/>
        <w:t>ARTICULAR A ORGANIZAÇÃO E FUNCIONAMENTO DOS SERVIÇOS DE ATENÇÃO À PESSOA COM DEFICIÊNCIA NOS PONTOS DE ATENÇÃO À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Organizar os processos de trabalho nos pontos de atenção da rede de cuidados da pessoa com deficiência oportunizando o aprimoramento da articulação entre atenção primária, média e alta complexidade, de forma a dar continuidade à assistência da pessoa com deficiência. As adversidades a serem enfrentadas para atingir tal objetivo compreendem desde a escassez de profissionais especializados, redução e contenção orçamentária, morosidade dos processos licitatórios, concepção dos gestores quanto à definição de competências diante dos serviços de média complexidade e estrutura física limitada dos pontos de atenção. Diante do exposto as perspectivas sinalizam a manutenção dos serviços existentes, a execução e ampliação de obras e aquisição de equipamentos com recurso federal e suas respectivas contrapartidas, adesão dos gestores municipais ao projeto de descentralização dos serviços de média complexidade, ampliação e qualificação de leitos previstos nos planos da Rede de Atenção à Saúde, elaboração do Regimento Interno da Secretaria de Estado da Saúde e reordenamento da gestão do trabalho.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5" w:history="1">
        <w:r w:rsidR="00EA51C8" w:rsidRPr="00EA51C8">
          <w:rPr>
            <w:rFonts w:ascii="Arial" w:eastAsia="Times New Roman" w:hAnsi="Arial" w:cs="Arial"/>
            <w:color w:val="039BE5"/>
            <w:lang w:eastAsia="pt-BR"/>
          </w:rPr>
          <w:t xml:space="preserve">Realizar 177.240 procedimentos anualmente nos Centros Especializados em reabilitação auditiva, física, intelectual e </w:t>
        </w:r>
        <w:proofErr w:type="gramStart"/>
        <w:r w:rsidR="00EA51C8" w:rsidRPr="00EA51C8">
          <w:rPr>
            <w:rFonts w:ascii="Arial" w:eastAsia="Times New Roman" w:hAnsi="Arial" w:cs="Arial"/>
            <w:color w:val="039BE5"/>
            <w:lang w:eastAsia="pt-BR"/>
          </w:rPr>
          <w:t>visual.</w:t>
        </w:r>
        <w:proofErr w:type="gramEnd"/>
      </w:hyperlink>
    </w:p>
    <w:p w:rsidR="00EA51C8" w:rsidRPr="00EA51C8" w:rsidRDefault="00EA51C8" w:rsidP="000F2534">
      <w:pPr>
        <w:numPr>
          <w:ilvl w:val="0"/>
          <w:numId w:val="3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6" w:history="1">
        <w:r w:rsidR="00EA51C8" w:rsidRPr="00EA51C8">
          <w:rPr>
            <w:rFonts w:ascii="Arial" w:eastAsia="Times New Roman" w:hAnsi="Arial" w:cs="Arial"/>
            <w:color w:val="039BE5"/>
            <w:lang w:eastAsia="pt-BR"/>
          </w:rPr>
          <w:t>Número de procedimentos realizados a pessoa com deficiência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Número de procedimentos realizados a pessoa com deficiência.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Total de procedimentos realizados em reabilitação auditiva, física, intelectual e visual no CER do Estado do Tocantins.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Por meio desse indicador é possível acompanhar a realização anual dos procedimentos em reabilitação visual, física, intelectual e auditiva. Para base de acompanhamento considera-se a meta ministerial de produção dos seguintes centros: CER II APAE Colinas - </w:t>
      </w:r>
      <w:proofErr w:type="gramStart"/>
      <w:r w:rsidRPr="00EA51C8">
        <w:rPr>
          <w:rFonts w:ascii="Arial" w:eastAsia="Times New Roman" w:hAnsi="Arial" w:cs="Arial"/>
          <w:lang w:eastAsia="pt-BR"/>
        </w:rPr>
        <w:t>2.406 mês</w:t>
      </w:r>
      <w:proofErr w:type="gramEnd"/>
      <w:r w:rsidRPr="00EA51C8">
        <w:rPr>
          <w:rFonts w:ascii="Arial" w:eastAsia="Times New Roman" w:hAnsi="Arial" w:cs="Arial"/>
          <w:lang w:eastAsia="pt-BR"/>
        </w:rPr>
        <w:t>; CER II GURUPI - 2.406 mês; CER III PALMAS - 3.763 mês; CER IV ARAGUAÍNA - 6.195 mês; Totalizando 14.770 procedimentos/mês; 177.240 procedimentos/ano.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88560.0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Tipo de Indicador:</w:t>
      </w:r>
      <w:r w:rsidRPr="00EA51C8">
        <w:rPr>
          <w:rFonts w:ascii="Arial" w:eastAsia="Times New Roman" w:hAnsi="Arial" w:cs="Arial"/>
          <w:lang w:eastAsia="pt-BR"/>
        </w:rPr>
        <w:br/>
        <w:t>desempenho</w:t>
      </w:r>
    </w:p>
    <w:p w:rsidR="00EA51C8" w:rsidRPr="00EA51C8" w:rsidRDefault="00EA51C8" w:rsidP="000F2534">
      <w:pPr>
        <w:numPr>
          <w:ilvl w:val="0"/>
          <w:numId w:val="3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3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3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31/12/2023177240.0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7" w:history="1">
        <w:r w:rsidR="00EA51C8" w:rsidRPr="00EA51C8">
          <w:rPr>
            <w:rFonts w:ascii="Arial" w:eastAsia="Times New Roman" w:hAnsi="Arial" w:cs="Arial"/>
            <w:color w:val="039BE5"/>
            <w:lang w:eastAsia="pt-BR"/>
          </w:rPr>
          <w:t xml:space="preserve">4355 - </w:t>
        </w:r>
        <w:proofErr w:type="gramStart"/>
        <w:r w:rsidR="00EA51C8" w:rsidRPr="00EA51C8">
          <w:rPr>
            <w:rFonts w:ascii="Arial" w:eastAsia="Times New Roman" w:hAnsi="Arial" w:cs="Arial"/>
            <w:color w:val="039BE5"/>
            <w:lang w:eastAsia="pt-BR"/>
          </w:rPr>
          <w:t>Implementação</w:t>
        </w:r>
        <w:proofErr w:type="gramEnd"/>
        <w:r w:rsidR="00EA51C8" w:rsidRPr="00EA51C8">
          <w:rPr>
            <w:rFonts w:ascii="Arial" w:eastAsia="Times New Roman" w:hAnsi="Arial" w:cs="Arial"/>
            <w:color w:val="039BE5"/>
            <w:lang w:eastAsia="pt-BR"/>
          </w:rPr>
          <w:t xml:space="preserve"> da rede de atenção à pessoa com deficiência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Realização de ações e serviços de atenção à pessoa com deficiência no âmbito do SUS, por meio de aquisição e concessão de órteses, próteses, meios auxiliares de locomoção (OPMAL) - materiais de distribuição gratuita; equipamentos e insumos para oficina ortopédica e sapataria da hanseníase, bolsas coletoras e componentes complementares; aquisição de insumos médicos dos serviços de reabilitação e para </w:t>
      </w:r>
      <w:proofErr w:type="spellStart"/>
      <w:r w:rsidRPr="00EA51C8">
        <w:rPr>
          <w:rFonts w:ascii="Arial" w:eastAsia="Times New Roman" w:hAnsi="Arial" w:cs="Arial"/>
          <w:lang w:eastAsia="pt-BR"/>
        </w:rPr>
        <w:t>eletroneuromiografias</w:t>
      </w:r>
      <w:proofErr w:type="spellEnd"/>
      <w:r w:rsidRPr="00EA51C8">
        <w:rPr>
          <w:rFonts w:ascii="Arial" w:eastAsia="Times New Roman" w:hAnsi="Arial" w:cs="Arial"/>
          <w:lang w:eastAsia="pt-BR"/>
        </w:rPr>
        <w:t xml:space="preserve">; serviços gráficos, editoriais e reprografia; contratos de serviços de manutenção de equipamentos e estrutura física, serviços de consultoria, tutorias, serviços de áudio e foto, locação e manutenção de equipamentos necessários ao funcionamento das unidades; aquisição e manutenção de equipamentos de processamento de dados, peças e acessórios; materiais e medicamentos; aquisição de aparelhos, equipamentos e utensílios médicos, odontológicos; garantir a logística necessária para a realização de reuniões técnicas, articulação com o Ministério da Saúde e Secretarias estaduais, para implantação 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de políticas públicas, cooperação técnica, supervisão e avaliação, visando o fortalecimento das ações e serviços de reabilitação. Viabilização do Teste do Pezinho, Teste da Orelhinha e Teste do Coraçãozinho nos nascidos vivos em Hospitais e maternidades públicas e articular a realização dos hospitais privados. Produzir e ofertar informações sobre direitos das pessoas, medidas de prevenção e cuidado e os serviços disponíveis na rede, por meio de cadernos, cartilhas e manuais. Regular e organizar as demandas e os fluxos assistenciais da Rede de Cuidados à Pessoa com Deficiência. Ampliar o Centro Estadual de Reabilitação – CER; reformar o CER e SER – Serviço Estadual de Reabilitação. Participar ativamente do Grupo Condutor da Rede de Atenção a Saúde. Viabilizar 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Produto: Órtese, Prótese e Meios Auxiliares de Locomoção (OPM) </w:t>
      </w:r>
      <w:proofErr w:type="gramStart"/>
      <w:r w:rsidRPr="00EA51C8">
        <w:rPr>
          <w:rFonts w:ascii="Arial" w:eastAsia="Times New Roman" w:hAnsi="Arial" w:cs="Arial"/>
          <w:lang w:eastAsia="pt-BR"/>
        </w:rPr>
        <w:t>distribuída</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Órtese, Prótese e Meios Auxiliares de Locomoção (OPM) distribuída para usuários atendidos conforme parâmetro de modalidade do serviço nos Centros de Reabilitação física, auditiva, intelectual, autismo e visual.</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Promover cuidados em saúde especialmente dos processos de reabilitação auditiva, física, intelectual, visual, ostomia e múltiplas deficiências, desenvolvendo ações de prevenção e de identificação precoce de deficiências na fase </w:t>
      </w:r>
      <w:proofErr w:type="spellStart"/>
      <w:r w:rsidRPr="00EA51C8">
        <w:rPr>
          <w:rFonts w:ascii="Arial" w:eastAsia="Times New Roman" w:hAnsi="Arial" w:cs="Arial"/>
          <w:lang w:eastAsia="pt-BR"/>
        </w:rPr>
        <w:t>pré</w:t>
      </w:r>
      <w:proofErr w:type="spellEnd"/>
      <w:r w:rsidRPr="00EA51C8">
        <w:rPr>
          <w:rFonts w:ascii="Arial" w:eastAsia="Times New Roman" w:hAnsi="Arial" w:cs="Arial"/>
          <w:lang w:eastAsia="pt-BR"/>
        </w:rPr>
        <w:t xml:space="preserve">, </w:t>
      </w:r>
      <w:proofErr w:type="spellStart"/>
      <w:proofErr w:type="gramStart"/>
      <w:r w:rsidRPr="00EA51C8">
        <w:rPr>
          <w:rFonts w:ascii="Arial" w:eastAsia="Times New Roman" w:hAnsi="Arial" w:cs="Arial"/>
          <w:lang w:eastAsia="pt-BR"/>
        </w:rPr>
        <w:t>peri</w:t>
      </w:r>
      <w:proofErr w:type="spellEnd"/>
      <w:proofErr w:type="gramEnd"/>
      <w:r w:rsidRPr="00EA51C8">
        <w:rPr>
          <w:rFonts w:ascii="Arial" w:eastAsia="Times New Roman" w:hAnsi="Arial" w:cs="Arial"/>
          <w:lang w:eastAsia="pt-BR"/>
        </w:rPr>
        <w:t xml:space="preserve"> e pós-natal, infância, adolescência e vida adulta, ampliando a oferta de Órtese, Prótese e Meios Auxiliares de Locomoção (OPM) e desenvolvendo ações </w:t>
      </w:r>
      <w:proofErr w:type="spellStart"/>
      <w:r w:rsidRPr="00EA51C8">
        <w:rPr>
          <w:rFonts w:ascii="Arial" w:eastAsia="Times New Roman" w:hAnsi="Arial" w:cs="Arial"/>
          <w:lang w:eastAsia="pt-BR"/>
        </w:rPr>
        <w:t>intersetoriais</w:t>
      </w:r>
      <w:proofErr w:type="spellEnd"/>
      <w:r w:rsidRPr="00EA51C8">
        <w:rPr>
          <w:rFonts w:ascii="Arial" w:eastAsia="Times New Roman" w:hAnsi="Arial" w:cs="Arial"/>
          <w:lang w:eastAsia="pt-BR"/>
        </w:rPr>
        <w:t xml:space="preserve"> de promoção, prevenção e reabilitação à saúde em parceria com as APAES do Estado do Tocantins e organizações governamentais e da sociedade civil.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242 - Assistência</w:t>
      </w:r>
      <w:proofErr w:type="gramEnd"/>
      <w:r w:rsidRPr="00EA51C8">
        <w:rPr>
          <w:rFonts w:ascii="Arial" w:eastAsia="Times New Roman" w:hAnsi="Arial" w:cs="Arial"/>
          <w:lang w:eastAsia="pt-BR"/>
        </w:rPr>
        <w:t xml:space="preserve"> ao Portador de Deficiência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3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$ 9.930.000,00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3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29487.0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FORTALECER O CONTROLE SOCIAL E A PARTICIPAÇÃO DA POPULAÇÃO POR MEIO DOS CONSELHOS DE SAÚDE E DOS CANAIS DE COMUNICAÇÃO COMO UM INSTRUMENTO DE GESTÃO E CIDADANIA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Fortalecimento do controle social e da participação da população por meio dos Conselhos de Saúde e dos canais de comunicação como um instrumento de gestão e cidadania, </w:t>
      </w:r>
      <w:proofErr w:type="gramStart"/>
      <w:r w:rsidRPr="00EA51C8">
        <w:rPr>
          <w:rFonts w:ascii="Arial" w:eastAsia="Times New Roman" w:hAnsi="Arial" w:cs="Arial"/>
          <w:lang w:eastAsia="pt-BR"/>
        </w:rPr>
        <w:t>implementando</w:t>
      </w:r>
      <w:proofErr w:type="gramEnd"/>
      <w:r w:rsidRPr="00EA51C8">
        <w:rPr>
          <w:rFonts w:ascii="Arial" w:eastAsia="Times New Roman" w:hAnsi="Arial" w:cs="Arial"/>
          <w:lang w:eastAsia="pt-BR"/>
        </w:rPr>
        <w:t xml:space="preserve"> ouvidorias no âmbito do SUS no Estado do Tocantins, voltadas à inserção dos (as) cidadãos (</w:t>
      </w:r>
      <w:proofErr w:type="spellStart"/>
      <w:r w:rsidRPr="00EA51C8">
        <w:rPr>
          <w:rFonts w:ascii="Arial" w:eastAsia="Times New Roman" w:hAnsi="Arial" w:cs="Arial"/>
          <w:lang w:eastAsia="pt-BR"/>
        </w:rPr>
        <w:t>ãs</w:t>
      </w:r>
      <w:proofErr w:type="spellEnd"/>
      <w:r w:rsidRPr="00EA51C8">
        <w:rPr>
          <w:rFonts w:ascii="Arial" w:eastAsia="Times New Roman" w:hAnsi="Arial" w:cs="Arial"/>
          <w:lang w:eastAsia="pt-BR"/>
        </w:rPr>
        <w:t>) nos processos de formulação, de acompanhamento, de avaliação e de controle das políticas públicas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8" w:history="1">
        <w:r w:rsidR="00EA51C8" w:rsidRPr="00EA51C8">
          <w:rPr>
            <w:rFonts w:ascii="Arial" w:eastAsia="Times New Roman" w:hAnsi="Arial" w:cs="Arial"/>
            <w:color w:val="039BE5"/>
            <w:lang w:eastAsia="pt-BR"/>
          </w:rPr>
          <w:t>Implantar Ouvidoria do SUS no Estado do Tocantins</w:t>
        </w:r>
      </w:hyperlink>
    </w:p>
    <w:p w:rsidR="00EA51C8" w:rsidRPr="00EA51C8" w:rsidRDefault="00EA51C8" w:rsidP="000F2534">
      <w:pPr>
        <w:numPr>
          <w:ilvl w:val="0"/>
          <w:numId w:val="3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20224.0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39" w:history="1">
        <w:r w:rsidR="00EA51C8" w:rsidRPr="00EA51C8">
          <w:rPr>
            <w:rFonts w:ascii="Arial" w:eastAsia="Times New Roman" w:hAnsi="Arial" w:cs="Arial"/>
            <w:color w:val="039BE5"/>
            <w:lang w:eastAsia="pt-BR"/>
          </w:rPr>
          <w:t>Fiscalizar e avaliar anualmente os instrumentos de gestão do SUS (PES, PAS, Relatórios Quadrimestrais, RAG)</w:t>
        </w:r>
        <w:proofErr w:type="gramStart"/>
      </w:hyperlink>
      <w:proofErr w:type="gramEnd"/>
    </w:p>
    <w:p w:rsidR="00EA51C8" w:rsidRPr="00EA51C8" w:rsidRDefault="00EA51C8" w:rsidP="000F2534">
      <w:pPr>
        <w:numPr>
          <w:ilvl w:val="0"/>
          <w:numId w:val="3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3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0" w:history="1">
        <w:r w:rsidR="00EA51C8" w:rsidRPr="00EA51C8">
          <w:rPr>
            <w:rFonts w:ascii="Arial" w:eastAsia="Times New Roman" w:hAnsi="Arial" w:cs="Arial"/>
            <w:color w:val="039BE5"/>
            <w:lang w:eastAsia="pt-BR"/>
          </w:rPr>
          <w:t>Número de demandas registradas na ouvidoria do SUS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Número de demandas (Solicitação, informação, reclamação, denuncia, sugestão, elogio) registradas na Ouvidoria do 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Somatório do número absoluto de demandas das categorias de: solicitação, informação, reclamação, denuncia, sugestão, elogio, registradas na Ouvidoria do 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Sistema OUVIDORSUS.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Unidade de Medida:</w:t>
      </w:r>
      <w:r w:rsidRPr="00EA51C8">
        <w:rPr>
          <w:rFonts w:ascii="Arial" w:eastAsia="Times New Roman" w:hAnsi="Arial" w:cs="Arial"/>
          <w:lang w:eastAsia="pt-BR"/>
        </w:rPr>
        <w:br/>
        <w:t>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1400.0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3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31/12/20201500.0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3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31/12/20211600.0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3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31/12/20221700.0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3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31/12/20231800.0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1" w:history="1">
        <w:r w:rsidR="00EA51C8" w:rsidRPr="00EA51C8">
          <w:rPr>
            <w:rFonts w:ascii="Arial" w:eastAsia="Times New Roman" w:hAnsi="Arial" w:cs="Arial"/>
            <w:color w:val="039BE5"/>
            <w:lang w:eastAsia="pt-BR"/>
          </w:rPr>
          <w:t>Número de instrumento de gestão do SUS avaliado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Número de instrumento de gestão do SUS (Plano Estadual de Saúde - PES, Programação Anual de Saúde - PAS, Relatório Detalhado do Quadrimestre Anterior - RDQ, Relatório Anual de Gestão – RAG) avaliado pelo Conselho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absoluto de instrumentos de gestão do SUS avaliados (fiscalizados).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Verificar se a Secretaria de Estado da Saúde está enviando ao Conselho Estadual de Saúde </w:t>
      </w:r>
      <w:proofErr w:type="gramStart"/>
      <w:r w:rsidRPr="00EA51C8">
        <w:rPr>
          <w:rFonts w:ascii="Arial" w:eastAsia="Times New Roman" w:hAnsi="Arial" w:cs="Arial"/>
          <w:lang w:eastAsia="pt-BR"/>
        </w:rPr>
        <w:t>os instrumento</w:t>
      </w:r>
      <w:proofErr w:type="gramEnd"/>
      <w:r w:rsidRPr="00EA51C8">
        <w:rPr>
          <w:rFonts w:ascii="Arial" w:eastAsia="Times New Roman" w:hAnsi="Arial" w:cs="Arial"/>
          <w:lang w:eastAsia="pt-BR"/>
        </w:rPr>
        <w:t xml:space="preserve"> de gestão do SUS (Plano Estadual de Saúde - PES, Programação Anual de Saúde - PAS, Relatório Detalhado do Quadrimestre Anterior - RDQ, Relatório Anual de Gestão – RAG) para os devidos procedimentos de avaliação e fiscalização, conforme a Lei Nº 8.080, de 19/09/1990, e pela Lei Nº 8.142, de 28/12/1990 e Resolução Nº 453, de 10/05/2012.</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4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4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4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0"/>
          <w:numId w:val="4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31/12/20236.0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2" w:history="1">
        <w:proofErr w:type="gramStart"/>
        <w:r w:rsidR="00EA51C8" w:rsidRPr="00EA51C8">
          <w:rPr>
            <w:rFonts w:ascii="Arial" w:eastAsia="Times New Roman" w:hAnsi="Arial" w:cs="Arial"/>
            <w:color w:val="039BE5"/>
            <w:lang w:eastAsia="pt-BR"/>
          </w:rPr>
          <w:t>4134 - Promoção</w:t>
        </w:r>
        <w:proofErr w:type="gramEnd"/>
        <w:r w:rsidR="00EA51C8" w:rsidRPr="00EA51C8">
          <w:rPr>
            <w:rFonts w:ascii="Arial" w:eastAsia="Times New Roman" w:hAnsi="Arial" w:cs="Arial"/>
            <w:color w:val="039BE5"/>
            <w:lang w:eastAsia="pt-BR"/>
          </w:rPr>
          <w:t xml:space="preserve"> da ouvidoria do SUS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Descrição: Implantação de Ouvidoria nos municípios e nas unidades </w:t>
      </w:r>
      <w:proofErr w:type="gramStart"/>
      <w:r w:rsidRPr="00EA51C8">
        <w:rPr>
          <w:rFonts w:ascii="Arial" w:eastAsia="Times New Roman" w:hAnsi="Arial" w:cs="Arial"/>
          <w:lang w:eastAsia="pt-BR"/>
        </w:rPr>
        <w:t>hospitalares estadual</w:t>
      </w:r>
      <w:proofErr w:type="gramEnd"/>
      <w:r w:rsidRPr="00EA51C8">
        <w:rPr>
          <w:rFonts w:ascii="Arial" w:eastAsia="Times New Roman" w:hAnsi="Arial" w:cs="Arial"/>
          <w:lang w:eastAsia="pt-BR"/>
        </w:rPr>
        <w:t>. Atendimento às manifestações dos usuários, servidores e gestores do SUS, identificando os problemas e necessidades, processadas por meio de telefone, web, e-mail, pessoalmente, carta, correspondência; desenvolvimento de ações educativas e informativas, promoção ou participação de eventos, palestras, oficinas, seminários e reuniões técnicas dentro e fora do estado, confecção de material gráfico e de divulgação, visita aos municípios, visita à rede hospitalar, pesquisa de satisfação e capacitação. Atendimento realizado compreendendo desde o registro da demanda, tratamento, encaminhamento, analise da resposta, conclusão, retorno ao demandante até seu fechamento e arquivamento pelo sistema. Emissão de relatório estatístico de classificação de demandas à Ouvidoria: denuncia, elogio, informação, reclamação, sugestão, solicitação.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Demanda registrada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Demandas registradas são os atendimentos realizados compreendendo desde o registro da demanda, tratamento, encaminhamento, análise da resposta, conclusão, retorno ao demandante, até seu fechamento e arquivamento no Sistema OUVIDORSUS.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Contribuir com a avaliação do Sistema Único de Saúde - SUS, por meio do envolvimento do usuário, estabelecendo comunicação entre o cidadão e o poder público, de forma a promover encaminhamentos necessários para a solução de problemas e efetiva participação da comunidade na gestão do SUS, viabilizando ganhos de produtividade e eficiência para o SUS.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t>125 - Normatização e Fiscalização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4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$ 400.000,00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4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1600.0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3" w:history="1">
        <w:proofErr w:type="gramStart"/>
        <w:r w:rsidR="00EA51C8" w:rsidRPr="00EA51C8">
          <w:rPr>
            <w:rFonts w:ascii="Arial" w:eastAsia="Times New Roman" w:hAnsi="Arial" w:cs="Arial"/>
            <w:color w:val="039BE5"/>
            <w:lang w:eastAsia="pt-BR"/>
          </w:rPr>
          <w:t>4139 - Promoção</w:t>
        </w:r>
        <w:proofErr w:type="gramEnd"/>
        <w:r w:rsidR="00EA51C8" w:rsidRPr="00EA51C8">
          <w:rPr>
            <w:rFonts w:ascii="Arial" w:eastAsia="Times New Roman" w:hAnsi="Arial" w:cs="Arial"/>
            <w:color w:val="039BE5"/>
            <w:lang w:eastAsia="pt-BR"/>
          </w:rPr>
          <w:t xml:space="preserve"> do controle social no SUS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Análise e discussão dos instrumentos de gestão orçamentária e de gestão do SUS (Plano Estadual de Saúde - PES, Programação Anual de Saúde - PAS, Relatório Detalhado do Quadrimestre Anterior - RDQ, Relatório Anual de Gestão – RAG) nas reuniões das Comissões Temáticas e Pleno do CES. Manter os canais de comunicação do Conselho Estadual, como informativos, sites e redes sociais, abertos, atualizados, com dados de prestação de contas e ações realizadas. Viabilizar a qualificação de Conselheiros de Saúde. </w:t>
      </w:r>
      <w:r w:rsidRPr="00EA51C8">
        <w:rPr>
          <w:rFonts w:ascii="Arial" w:eastAsia="Times New Roman" w:hAnsi="Arial" w:cs="Arial"/>
          <w:lang w:eastAsia="pt-BR"/>
        </w:rPr>
        <w:lastRenderedPageBreak/>
        <w:t xml:space="preserve">Estabelecer parcerias </w:t>
      </w:r>
      <w:proofErr w:type="spellStart"/>
      <w:r w:rsidRPr="00EA51C8">
        <w:rPr>
          <w:rFonts w:ascii="Arial" w:eastAsia="Times New Roman" w:hAnsi="Arial" w:cs="Arial"/>
          <w:lang w:eastAsia="pt-BR"/>
        </w:rPr>
        <w:t>intersetoriais</w:t>
      </w:r>
      <w:proofErr w:type="spellEnd"/>
      <w:r w:rsidRPr="00EA51C8">
        <w:rPr>
          <w:rFonts w:ascii="Arial" w:eastAsia="Times New Roman" w:hAnsi="Arial" w:cs="Arial"/>
          <w:lang w:eastAsia="pt-BR"/>
        </w:rPr>
        <w:t xml:space="preserve"> com o intuito de legitimar os conselhos como espaço de gestão participativa. Viabilizar assessoria técnica para cumprimento das atribuições do Conselho Estadual de Saúde. Promover a participação e deslocamento de conselheiros para reuniões ordinárias e extraordinárias, plenárias, fóruns e conferências de Saúde, devidamente regulamentadas. Apoiar os conselhos municipais de saúde. Divulgar a Carta dos Direitos e Deveres da Pessoa Usuária da Saúde. Elaboração das pautas para as reuniões do CES/TO; Lavrar Atas das reuniões; Provimento das condições de infraestrutura para a realização das reuniões, viabilizando </w:t>
      </w:r>
      <w:proofErr w:type="gramStart"/>
      <w:r w:rsidRPr="00EA51C8">
        <w:rPr>
          <w:rFonts w:ascii="Arial" w:eastAsia="Times New Roman" w:hAnsi="Arial" w:cs="Arial"/>
          <w:lang w:eastAsia="pt-BR"/>
        </w:rPr>
        <w:t>as deliberação</w:t>
      </w:r>
      <w:proofErr w:type="gramEnd"/>
      <w:r w:rsidRPr="00EA51C8">
        <w:rPr>
          <w:rFonts w:ascii="Arial" w:eastAsia="Times New Roman" w:hAnsi="Arial" w:cs="Arial"/>
          <w:lang w:eastAsia="pt-BR"/>
        </w:rPr>
        <w:t xml:space="preserve"> e andamento das propostas sobre as políticas de saúde nas reuniões do CES-TO; Atualização, após as reuniões, do link do CES no site da Saude.to. Suporte às Conferências Municipais de Saúde. Realização de Conferências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Reunião realizada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Reunião ordinária e extraordinária do Conselho Estadual de Saúde realizada.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Fortalecer o Conselho para atuar na formulação e proposição de estratégias, e no controle da execução das políticas de saúde, inclusive em seus aspectos econômicos e financeiros.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t xml:space="preserve">422 - Direitos Individuais, Coletivos e </w:t>
      </w:r>
      <w:proofErr w:type="gramStart"/>
      <w:r w:rsidRPr="00EA51C8">
        <w:rPr>
          <w:rFonts w:ascii="Arial" w:eastAsia="Times New Roman" w:hAnsi="Arial" w:cs="Arial"/>
          <w:lang w:eastAsia="pt-BR"/>
        </w:rPr>
        <w:t>Difusos</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4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$ 720.000,00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4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12.0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AMPLIAR O ACESSO E A RESOLUTIVIDADE DA ATENÇÃO PRIMÁRIA BUSCANDO A INTEGRAÇÃO COM A VIGILÂNCIA EM SAÚDE E ATENÇÃO ESPECIALIZADA, COM ÊNFASE NO MODELO DE ATENÇÃO A CONDIÇÕES CRÔNICAS NA REDE DE ATENÇÃO A </w:t>
      </w:r>
      <w:proofErr w:type="gramStart"/>
      <w:r w:rsidRPr="00EA51C8">
        <w:rPr>
          <w:rFonts w:ascii="Arial" w:eastAsia="Times New Roman" w:hAnsi="Arial" w:cs="Arial"/>
          <w:caps/>
          <w:lang w:eastAsia="pt-BR"/>
        </w:rPr>
        <w:t>SAÚDE</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Fortalecer a Atenção Primária por meio da integração com a vigilância em saúde e atenção especializada, utilizando mecanismos que propiciem a ampliação do acesso da população às ações e serviços de saúde, prezando pela qualidade e segurança do paciente, de forma regulada e articulada com os demais pontos de atenção em saúde e outros pontos </w:t>
      </w:r>
      <w:proofErr w:type="spellStart"/>
      <w:r w:rsidRPr="00EA51C8">
        <w:rPr>
          <w:rFonts w:ascii="Arial" w:eastAsia="Times New Roman" w:hAnsi="Arial" w:cs="Arial"/>
          <w:lang w:eastAsia="pt-BR"/>
        </w:rPr>
        <w:t>intersetoriais</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4" w:history="1">
        <w:r w:rsidR="00EA51C8" w:rsidRPr="00EA51C8">
          <w:rPr>
            <w:rFonts w:ascii="Arial" w:eastAsia="Times New Roman" w:hAnsi="Arial" w:cs="Arial"/>
            <w:color w:val="039BE5"/>
            <w:lang w:eastAsia="pt-BR"/>
          </w:rPr>
          <w:t xml:space="preserve">Alcançar 100% dos CAPS do Estado do Tocantins realizando 12 ações de </w:t>
        </w:r>
        <w:proofErr w:type="spellStart"/>
        <w:r w:rsidR="00EA51C8" w:rsidRPr="00EA51C8">
          <w:rPr>
            <w:rFonts w:ascii="Arial" w:eastAsia="Times New Roman" w:hAnsi="Arial" w:cs="Arial"/>
            <w:color w:val="039BE5"/>
            <w:lang w:eastAsia="pt-BR"/>
          </w:rPr>
          <w:t>matriciamento</w:t>
        </w:r>
        <w:proofErr w:type="spellEnd"/>
        <w:r w:rsidR="00EA51C8" w:rsidRPr="00EA51C8">
          <w:rPr>
            <w:rFonts w:ascii="Arial" w:eastAsia="Times New Roman" w:hAnsi="Arial" w:cs="Arial"/>
            <w:color w:val="039BE5"/>
            <w:lang w:eastAsia="pt-BR"/>
          </w:rPr>
          <w:t xml:space="preserve"> com equipes de Atenção Básica, </w:t>
        </w:r>
        <w:proofErr w:type="gramStart"/>
        <w:r w:rsidR="00EA51C8" w:rsidRPr="00EA51C8">
          <w:rPr>
            <w:rFonts w:ascii="Arial" w:eastAsia="Times New Roman" w:hAnsi="Arial" w:cs="Arial"/>
            <w:color w:val="039BE5"/>
            <w:lang w:eastAsia="pt-BR"/>
          </w:rPr>
          <w:t>anualmente.</w:t>
        </w:r>
        <w:proofErr w:type="gramEnd"/>
      </w:hyperlink>
    </w:p>
    <w:p w:rsidR="00EA51C8" w:rsidRPr="00EA51C8" w:rsidRDefault="00EA51C8" w:rsidP="000F2534">
      <w:pPr>
        <w:numPr>
          <w:ilvl w:val="0"/>
          <w:numId w:val="4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4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
    <w:p w:rsidR="00EA51C8" w:rsidRPr="00EA51C8" w:rsidRDefault="00EA51C8" w:rsidP="000F2534">
      <w:pPr>
        <w:numPr>
          <w:ilvl w:val="1"/>
          <w:numId w:val="4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2021100.0 (%)</w:t>
      </w:r>
    </w:p>
    <w:p w:rsidR="00EA51C8" w:rsidRPr="00EA51C8" w:rsidRDefault="00EA51C8" w:rsidP="000F2534">
      <w:pPr>
        <w:numPr>
          <w:ilvl w:val="1"/>
          <w:numId w:val="4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2022100.0 (%)</w:t>
      </w:r>
    </w:p>
    <w:p w:rsidR="00EA51C8" w:rsidRPr="00EA51C8" w:rsidRDefault="00EA51C8" w:rsidP="000F2534">
      <w:pPr>
        <w:numPr>
          <w:ilvl w:val="1"/>
          <w:numId w:val="4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5" w:history="1">
        <w:r w:rsidR="00EA51C8" w:rsidRPr="00EA51C8">
          <w:rPr>
            <w:rFonts w:ascii="Arial" w:eastAsia="Times New Roman" w:hAnsi="Arial" w:cs="Arial"/>
            <w:color w:val="039BE5"/>
            <w:lang w:eastAsia="pt-BR"/>
          </w:rPr>
          <w:t>Manter acima de 93% a cobertura populacional estimada pelas equipes de atenção básica anualmente</w:t>
        </w:r>
      </w:hyperlink>
    </w:p>
    <w:p w:rsidR="00EA51C8" w:rsidRPr="00EA51C8" w:rsidRDefault="00EA51C8" w:rsidP="000F2534">
      <w:pPr>
        <w:numPr>
          <w:ilvl w:val="0"/>
          <w:numId w:val="4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4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202095.5 (%)</w:t>
      </w:r>
    </w:p>
    <w:p w:rsidR="00EA51C8" w:rsidRPr="00EA51C8" w:rsidRDefault="00EA51C8" w:rsidP="000F2534">
      <w:pPr>
        <w:numPr>
          <w:ilvl w:val="1"/>
          <w:numId w:val="4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202194.0 (%)</w:t>
      </w:r>
    </w:p>
    <w:p w:rsidR="00EA51C8" w:rsidRPr="00EA51C8" w:rsidRDefault="00EA51C8" w:rsidP="000F2534">
      <w:pPr>
        <w:numPr>
          <w:ilvl w:val="1"/>
          <w:numId w:val="4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202294.05 (%)</w:t>
      </w:r>
    </w:p>
    <w:p w:rsidR="00EA51C8" w:rsidRPr="00EA51C8" w:rsidRDefault="00EA51C8" w:rsidP="000F2534">
      <w:pPr>
        <w:numPr>
          <w:ilvl w:val="1"/>
          <w:numId w:val="4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202394.1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6" w:history="1">
        <w:r w:rsidR="00EA51C8" w:rsidRPr="00EA51C8">
          <w:rPr>
            <w:rFonts w:ascii="Arial" w:eastAsia="Times New Roman" w:hAnsi="Arial" w:cs="Arial"/>
            <w:color w:val="039BE5"/>
            <w:lang w:eastAsia="pt-BR"/>
          </w:rPr>
          <w:t>Aumentar o percentual de cobertura de acompanhamento das condicionalidades de saúde do Programa Bolsa Família (PBF), até 2023</w:t>
        </w:r>
        <w:proofErr w:type="gramStart"/>
      </w:hyperlink>
      <w:proofErr w:type="gramEnd"/>
    </w:p>
    <w:p w:rsidR="00EA51C8" w:rsidRPr="00EA51C8" w:rsidRDefault="00EA51C8" w:rsidP="000F2534">
      <w:pPr>
        <w:numPr>
          <w:ilvl w:val="0"/>
          <w:numId w:val="4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4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202076.0 (%)</w:t>
      </w:r>
    </w:p>
    <w:p w:rsidR="00EA51C8" w:rsidRPr="00EA51C8" w:rsidRDefault="00EA51C8" w:rsidP="000F2534">
      <w:pPr>
        <w:numPr>
          <w:ilvl w:val="1"/>
          <w:numId w:val="4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202177.0 (%)</w:t>
      </w:r>
    </w:p>
    <w:p w:rsidR="00EA51C8" w:rsidRPr="00EA51C8" w:rsidRDefault="00EA51C8" w:rsidP="000F2534">
      <w:pPr>
        <w:numPr>
          <w:ilvl w:val="1"/>
          <w:numId w:val="4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202278.0 (%)</w:t>
      </w:r>
    </w:p>
    <w:p w:rsidR="00EA51C8" w:rsidRPr="00EA51C8" w:rsidRDefault="00EA51C8" w:rsidP="000F2534">
      <w:pPr>
        <w:numPr>
          <w:ilvl w:val="1"/>
          <w:numId w:val="4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202379.0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7" w:history="1">
        <w:r w:rsidR="00EA51C8" w:rsidRPr="00EA51C8">
          <w:rPr>
            <w:rFonts w:ascii="Arial" w:eastAsia="Times New Roman" w:hAnsi="Arial" w:cs="Arial"/>
            <w:color w:val="039BE5"/>
            <w:lang w:eastAsia="pt-BR"/>
          </w:rPr>
          <w:t>Manter acima de 88% a cobertura populacional estimada pelas equipes de saúde bucal, anualmente</w:t>
        </w:r>
        <w:proofErr w:type="gramStart"/>
      </w:hyperlink>
      <w:proofErr w:type="gramEnd"/>
    </w:p>
    <w:p w:rsidR="00EA51C8" w:rsidRPr="00EA51C8" w:rsidRDefault="00EA51C8" w:rsidP="000F2534">
      <w:pPr>
        <w:numPr>
          <w:ilvl w:val="0"/>
          <w:numId w:val="4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4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202086.2 (%)</w:t>
      </w:r>
    </w:p>
    <w:p w:rsidR="00EA51C8" w:rsidRPr="00EA51C8" w:rsidRDefault="00EA51C8" w:rsidP="000F2534">
      <w:pPr>
        <w:numPr>
          <w:ilvl w:val="1"/>
          <w:numId w:val="4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202188.0 (%)</w:t>
      </w:r>
    </w:p>
    <w:p w:rsidR="00EA51C8" w:rsidRPr="00EA51C8" w:rsidRDefault="00EA51C8" w:rsidP="000F2534">
      <w:pPr>
        <w:numPr>
          <w:ilvl w:val="1"/>
          <w:numId w:val="4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202289.0 (%)</w:t>
      </w:r>
    </w:p>
    <w:p w:rsidR="00EA51C8" w:rsidRPr="00EA51C8" w:rsidRDefault="00EA51C8" w:rsidP="000F2534">
      <w:pPr>
        <w:numPr>
          <w:ilvl w:val="1"/>
          <w:numId w:val="4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8" w:history="1">
        <w:r w:rsidR="00EA51C8" w:rsidRPr="00EA51C8">
          <w:rPr>
            <w:rFonts w:ascii="Arial" w:eastAsia="Times New Roman" w:hAnsi="Arial" w:cs="Arial"/>
            <w:color w:val="039BE5"/>
            <w:lang w:eastAsia="pt-BR"/>
          </w:rPr>
          <w:t>Reduzir a taxa de mortalidade prematura (30 a 69 anos) por Doenças Crônicas Não Transmissíveis – DCNT (doenças do aparelho circulatório, câncer, diabetes e doenças respiratórias crônicas)</w:t>
        </w:r>
        <w:proofErr w:type="gramStart"/>
      </w:hyperlink>
      <w:proofErr w:type="gramEnd"/>
    </w:p>
    <w:p w:rsidR="00EA51C8" w:rsidRPr="00EA51C8" w:rsidRDefault="00EA51C8" w:rsidP="000F2534">
      <w:pPr>
        <w:numPr>
          <w:ilvl w:val="0"/>
          <w:numId w:val="4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4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2020272.58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4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2021267.13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4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2022261.79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1"/>
          <w:numId w:val="4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2023256.55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49" w:history="1">
        <w:r w:rsidR="00EA51C8" w:rsidRPr="00EA51C8">
          <w:rPr>
            <w:rFonts w:ascii="Arial" w:eastAsia="Times New Roman" w:hAnsi="Arial" w:cs="Arial"/>
            <w:color w:val="039BE5"/>
            <w:lang w:eastAsia="pt-BR"/>
          </w:rPr>
          <w:t xml:space="preserve">Percentual de ações de </w:t>
        </w:r>
        <w:proofErr w:type="spellStart"/>
        <w:r w:rsidR="00EA51C8" w:rsidRPr="00EA51C8">
          <w:rPr>
            <w:rFonts w:ascii="Arial" w:eastAsia="Times New Roman" w:hAnsi="Arial" w:cs="Arial"/>
            <w:color w:val="039BE5"/>
            <w:lang w:eastAsia="pt-BR"/>
          </w:rPr>
          <w:t>matriciamento</w:t>
        </w:r>
        <w:proofErr w:type="spellEnd"/>
        <w:r w:rsidR="00EA51C8" w:rsidRPr="00EA51C8">
          <w:rPr>
            <w:rFonts w:ascii="Arial" w:eastAsia="Times New Roman" w:hAnsi="Arial" w:cs="Arial"/>
            <w:color w:val="039BE5"/>
            <w:lang w:eastAsia="pt-BR"/>
          </w:rPr>
          <w:t xml:space="preserve"> realizadas por CAPS com equipes de atenção básica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Ampliar e qualificar o acesso aos serviços de saúde de qualidade, em tempo adequado, com ênfase na humanização, equidade e no atendimento das necessidades de saúde, aprimorando a política de atenção básica, especializada, ambulatorial e hospitalar, e garantindo o acesso a medicamentos no âmbito do 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(Nº de CAPS com pelo menos 12 registros de </w:t>
      </w:r>
      <w:proofErr w:type="spellStart"/>
      <w:r w:rsidRPr="00EA51C8">
        <w:rPr>
          <w:rFonts w:ascii="Arial" w:eastAsia="Times New Roman" w:hAnsi="Arial" w:cs="Arial"/>
          <w:lang w:eastAsia="pt-BR"/>
        </w:rPr>
        <w:t>matriciamento</w:t>
      </w:r>
      <w:proofErr w:type="spellEnd"/>
      <w:r w:rsidRPr="00EA51C8">
        <w:rPr>
          <w:rFonts w:ascii="Arial" w:eastAsia="Times New Roman" w:hAnsi="Arial" w:cs="Arial"/>
          <w:lang w:eastAsia="pt-BR"/>
        </w:rPr>
        <w:t xml:space="preserve"> da Atenção Básica no ano / total de CAPS habilitados) x 100 (Média mínima esperada: 12 registros por ano)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Critério de Acompanhamento: A integração da Atenção Primária no cuidado em saúde mental constitui uma diretriz internacional para reorganização dos sistemas de saúde. Na legislação brasileira vigente, a Atenção Básica em Saúde constitui um dos principais componentes da Rede de Atenção Psicossocial (RAPS) e tem a responsabilidade de desenvolver ações de promoção, prevenção e cuidado dos transtornos mentais, ações de redução de danos e cuidado para pessoas com necessidades decorrentes do uso de crack, álcool e outras drogas, de forma compartilhada, sempre que necessário, com os demais pontos da rede (Port. nº- 3.088/ 2011). Segundo dados da Pesquisa Nacional de Saúde (PNS-2013), a Atenção Básica já constitui o principal ponto de atenção utilizado pelas pessoas com transtornos mentais leves, como a depressão.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100.0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5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31/12/2020100.0 (%)</w:t>
      </w:r>
    </w:p>
    <w:p w:rsidR="00EA51C8" w:rsidRPr="00EA51C8" w:rsidRDefault="00EA51C8" w:rsidP="000F2534">
      <w:pPr>
        <w:numPr>
          <w:ilvl w:val="0"/>
          <w:numId w:val="5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31/12/2021100.0 (%)</w:t>
      </w:r>
    </w:p>
    <w:p w:rsidR="00EA51C8" w:rsidRPr="00EA51C8" w:rsidRDefault="00EA51C8" w:rsidP="000F2534">
      <w:pPr>
        <w:numPr>
          <w:ilvl w:val="0"/>
          <w:numId w:val="5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31/12/2022100.0 (%)</w:t>
      </w:r>
    </w:p>
    <w:p w:rsidR="00EA51C8" w:rsidRPr="00EA51C8" w:rsidRDefault="00EA51C8" w:rsidP="000F2534">
      <w:pPr>
        <w:numPr>
          <w:ilvl w:val="0"/>
          <w:numId w:val="5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0" w:history="1">
        <w:r w:rsidR="00EA51C8" w:rsidRPr="00EA51C8">
          <w:rPr>
            <w:rFonts w:ascii="Arial" w:eastAsia="Times New Roman" w:hAnsi="Arial" w:cs="Arial"/>
            <w:color w:val="039BE5"/>
            <w:lang w:eastAsia="pt-BR"/>
          </w:rPr>
          <w:t xml:space="preserve">Taxa mortalidade prematura (30 a 69 anos) pelo conjunto das </w:t>
        </w:r>
        <w:proofErr w:type="gramStart"/>
        <w:r w:rsidR="00EA51C8" w:rsidRPr="00EA51C8">
          <w:rPr>
            <w:rFonts w:ascii="Arial" w:eastAsia="Times New Roman" w:hAnsi="Arial" w:cs="Arial"/>
            <w:color w:val="039BE5"/>
            <w:lang w:eastAsia="pt-BR"/>
          </w:rPr>
          <w:t>4</w:t>
        </w:r>
        <w:proofErr w:type="gramEnd"/>
        <w:r w:rsidR="00EA51C8" w:rsidRPr="00EA51C8">
          <w:rPr>
            <w:rFonts w:ascii="Arial" w:eastAsia="Times New Roman" w:hAnsi="Arial" w:cs="Arial"/>
            <w:color w:val="039BE5"/>
            <w:lang w:eastAsia="pt-BR"/>
          </w:rPr>
          <w:t xml:space="preserve"> principais DCNT (doenças do aparelho circulatório, câncer, diabetes e doenças respiratórias crônicas)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Contribuir para o monitoramento da mortalidade por doenças crônicas não transmissíveis (DCNT), que representam a maior causa de óbitos em todo o país. Além de ser </w:t>
      </w:r>
      <w:proofErr w:type="gramStart"/>
      <w:r w:rsidRPr="00EA51C8">
        <w:rPr>
          <w:rFonts w:ascii="Arial" w:eastAsia="Times New Roman" w:hAnsi="Arial" w:cs="Arial"/>
          <w:lang w:eastAsia="pt-BR"/>
        </w:rPr>
        <w:t>um importante parâmetro para planejamento e pactuação de serviços de saúde, em todos os níveis de atenção, voltados</w:t>
      </w:r>
      <w:proofErr w:type="gramEnd"/>
      <w:r w:rsidRPr="00EA51C8">
        <w:rPr>
          <w:rFonts w:ascii="Arial" w:eastAsia="Times New Roman" w:hAnsi="Arial" w:cs="Arial"/>
          <w:lang w:eastAsia="pt-BR"/>
        </w:rPr>
        <w:t xml:space="preserve"> aos portadores de doenças crônicas.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Numerador: número de óbitos (de 30 a 69 anos) por DCNT registrados nos códigos CID- 10: I00-I99; C00-C97; J30-J98; E10 - E14, em determinado ano e local. Denominador: população residente (de 30 a 69 anos), em determinado ano e local. Fator de multiplicação: 100.000.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Recomenda-se que os municípios alimentem regularmente a base de dados nacional, de acordo com as normativas vigentes, e que também utilizem seus dados locais, de forma a dar melhor visibilidade à dinâmica de seu quadro epidemiológico, em tempo oportuno, propiciando, quando necessária, a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de medidas de intervenção adequadas. Em municípios onde existam terras indígenas, dados similares devem ser considerados com base nos instrumentos utilizados para registrá-los, de forma a possibilitar o conhecimento da situação específica com vista </w:t>
      </w:r>
      <w:proofErr w:type="gramStart"/>
      <w:r w:rsidRPr="00EA51C8">
        <w:rPr>
          <w:rFonts w:ascii="Arial" w:eastAsia="Times New Roman" w:hAnsi="Arial" w:cs="Arial"/>
          <w:lang w:eastAsia="pt-BR"/>
        </w:rPr>
        <w:t>a</w:t>
      </w:r>
      <w:proofErr w:type="gramEnd"/>
      <w:r w:rsidRPr="00EA51C8">
        <w:rPr>
          <w:rFonts w:ascii="Arial" w:eastAsia="Times New Roman" w:hAnsi="Arial" w:cs="Arial"/>
          <w:lang w:eastAsia="pt-BR"/>
        </w:rPr>
        <w:t xml:space="preserve"> adoção de medidas adequadas de intervenção. A meta nacional de redução da mortalidade prematura por DCNT é de 2% ao ano, que se encontra no Plano de Ações Estratégicas para o Enfrentamento das DCNT no Brasil (2011 a 2022). As Limitações: trabalhar com unidades diferentes (número absoluto de óbitos e </w:t>
      </w:r>
      <w:proofErr w:type="gramStart"/>
      <w:r w:rsidRPr="00EA51C8">
        <w:rPr>
          <w:rFonts w:ascii="Arial" w:eastAsia="Times New Roman" w:hAnsi="Arial" w:cs="Arial"/>
          <w:lang w:eastAsia="pt-BR"/>
        </w:rPr>
        <w:t>taxa</w:t>
      </w:r>
      <w:proofErr w:type="gramEnd"/>
      <w:r w:rsidRPr="00EA51C8">
        <w:rPr>
          <w:rFonts w:ascii="Arial" w:eastAsia="Times New Roman" w:hAnsi="Arial" w:cs="Arial"/>
          <w:lang w:eastAsia="pt-BR"/>
        </w:rPr>
        <w:t xml:space="preserve"> por 100 mil habitantes, em função do porte populacional dos municípios, a comparabilidade entre os municípios fica comprometida. Há uma diferença de 14 meses entre a disponibilidade dos dados da base nacional e o período ao qual eles se referem. Fonte: </w:t>
      </w:r>
      <w:r w:rsidRPr="00EA51C8">
        <w:rPr>
          <w:rFonts w:ascii="Arial" w:eastAsia="Times New Roman" w:hAnsi="Arial" w:cs="Arial"/>
          <w:lang w:eastAsia="pt-BR"/>
        </w:rPr>
        <w:lastRenderedPageBreak/>
        <w:t>Sistema de Informação sobre Mortalidade (SIM) e Estimativa populacional de 2015 - IBGE/RIPSA.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269.0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5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31/12/2020272.58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5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31/12/2021267.13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5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31/12/2022261.79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5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31/12/2023256.55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1" w:history="1">
        <w:proofErr w:type="gramStart"/>
        <w:r w:rsidR="00EA51C8" w:rsidRPr="00EA51C8">
          <w:rPr>
            <w:rFonts w:ascii="Arial" w:eastAsia="Times New Roman" w:hAnsi="Arial" w:cs="Arial"/>
            <w:color w:val="039BE5"/>
            <w:lang w:eastAsia="pt-BR"/>
          </w:rPr>
          <w:t>4156 - Qualificação</w:t>
        </w:r>
        <w:proofErr w:type="gramEnd"/>
        <w:r w:rsidR="00EA51C8" w:rsidRPr="00EA51C8">
          <w:rPr>
            <w:rFonts w:ascii="Arial" w:eastAsia="Times New Roman" w:hAnsi="Arial" w:cs="Arial"/>
            <w:color w:val="039BE5"/>
            <w:lang w:eastAsia="pt-BR"/>
          </w:rPr>
          <w:t xml:space="preserve"> do processo de trabalho da atenção primária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Assistir ao município, por meio da qualificação do processo de trabalho da atenção primária com o desenvolvimento de estratégias de apoio como assessoria, cooperação técnica, eventos técnico-científicos, acompanhamento, monitoramento e avaliação da rede de Atenção Primária, elaboração de instrumentos de trabalho, protocolos, participação e realização de eventos técnicos e científicos, reuniões técnicas, seminários, simpósios, congressos, oficinas, fóruns, câmaras técnicas, comitês, intercâmbios, cursos de curta, média e longa duração nos municípios e em outros estados, assegurando para tanto, reprodução de material gráfico, material de consumo, contratação de serviços de terceiros - pessoa física e jurídica, serviços técnicos e contratação de consultorias. A aquisição de equipamentos e mobiliários (material permanente). Viabilizar 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Município atendido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Município assistido pelo apoio da SES-TO em qualificação dos processos de trabalho para a resolução dos problemas e necessidades locais, melhorando a qualidade por meio da mudança do processo de cuidado aos usuários da Atenção Primária à Saúde. Considera-se município assistido para o produto desta ação, o atendimento a pelos menos dois critérios, sendo o item “a” o critério </w:t>
      </w:r>
      <w:proofErr w:type="spellStart"/>
      <w:r w:rsidRPr="00EA51C8">
        <w:rPr>
          <w:rFonts w:ascii="Arial" w:eastAsia="Times New Roman" w:hAnsi="Arial" w:cs="Arial"/>
          <w:lang w:eastAsia="pt-BR"/>
        </w:rPr>
        <w:t>sine</w:t>
      </w:r>
      <w:proofErr w:type="spell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qua</w:t>
      </w:r>
      <w:proofErr w:type="spellEnd"/>
      <w:r w:rsidRPr="00EA51C8">
        <w:rPr>
          <w:rFonts w:ascii="Arial" w:eastAsia="Times New Roman" w:hAnsi="Arial" w:cs="Arial"/>
          <w:lang w:eastAsia="pt-BR"/>
        </w:rPr>
        <w:t xml:space="preserve"> non, conforme segue: a) assessoria presencial/cooperação técnica, na DAP, in loco no município ou via web/videoconferência; b) participação em um processo educacional de curta, média e/ou longa duração; c) monitoramento e avaliação da Atenção Primária. Ressalta-se que a atividade de apoio institucional ao município dispensa outras atividades/ações para o atendimento do produto desta ação.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Finalidade: Contribuir para a melhoria da situação de saúde da população nos municípios, visando qualificar o processo do cuidado no contexto das necessidades e especificidades de cada território.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301 - Atenção</w:t>
      </w:r>
      <w:proofErr w:type="gramEnd"/>
      <w:r w:rsidRPr="00EA51C8">
        <w:rPr>
          <w:rFonts w:ascii="Arial" w:eastAsia="Times New Roman" w:hAnsi="Arial" w:cs="Arial"/>
          <w:lang w:eastAsia="pt-BR"/>
        </w:rPr>
        <w:t xml:space="preserve"> Básica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5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$ 6.771.500,00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5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2" w:history="1">
        <w:r w:rsidR="00EA51C8" w:rsidRPr="00EA51C8">
          <w:rPr>
            <w:rFonts w:ascii="Arial" w:eastAsia="Times New Roman" w:hAnsi="Arial" w:cs="Arial"/>
            <w:color w:val="039BE5"/>
            <w:lang w:eastAsia="pt-BR"/>
          </w:rPr>
          <w:t xml:space="preserve">4361 - </w:t>
        </w:r>
        <w:proofErr w:type="gramStart"/>
        <w:r w:rsidR="00EA51C8" w:rsidRPr="00EA51C8">
          <w:rPr>
            <w:rFonts w:ascii="Arial" w:eastAsia="Times New Roman" w:hAnsi="Arial" w:cs="Arial"/>
            <w:color w:val="039BE5"/>
            <w:lang w:eastAsia="pt-BR"/>
          </w:rPr>
          <w:t>Implementação</w:t>
        </w:r>
        <w:proofErr w:type="gramEnd"/>
        <w:r w:rsidR="00EA51C8" w:rsidRPr="00EA51C8">
          <w:rPr>
            <w:rFonts w:ascii="Arial" w:eastAsia="Times New Roman" w:hAnsi="Arial" w:cs="Arial"/>
            <w:color w:val="039BE5"/>
            <w:lang w:eastAsia="pt-BR"/>
          </w:rPr>
          <w:t xml:space="preserve"> da rede de atenção psicossocial</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Realização do repasse financeiro mensal do cofinanciamento do componente da Rede de Atenção Psicossocial especializada - Centro de Atenção Psicossocial, correspondente ao percentual de 25% do valor total do financiamento dos CAPS I, CAPS II, CAPS III, CAPS AD III, CAPS infantil, previsto em portarias do Ministério da Saúde, referente à contrapartida estadual na modalidade regular e automática fundo a fundo. Custeio dos Serviços Residenciais Terapêuticos (</w:t>
      </w:r>
      <w:proofErr w:type="spellStart"/>
      <w:r w:rsidRPr="00EA51C8">
        <w:rPr>
          <w:rFonts w:ascii="Arial" w:eastAsia="Times New Roman" w:hAnsi="Arial" w:cs="Arial"/>
          <w:lang w:eastAsia="pt-BR"/>
        </w:rPr>
        <w:t>SRTs</w:t>
      </w:r>
      <w:proofErr w:type="spellEnd"/>
      <w:r w:rsidRPr="00EA51C8">
        <w:rPr>
          <w:rFonts w:ascii="Arial" w:eastAsia="Times New Roman" w:hAnsi="Arial" w:cs="Arial"/>
          <w:lang w:eastAsia="pt-BR"/>
        </w:rPr>
        <w:t xml:space="preserve">). Custeio de visitas técnicas, acompanhamento, cooperação técnica, supervisão, monitoramento e avaliação dos serviços da Rede de Atenção Psicossocial - RAPS. Apoiar e fortalecer os planos de ação regional da RAPS. Apoio técnico, qualificação e </w:t>
      </w:r>
      <w:proofErr w:type="spellStart"/>
      <w:r w:rsidRPr="00EA51C8">
        <w:rPr>
          <w:rFonts w:ascii="Arial" w:eastAsia="Times New Roman" w:hAnsi="Arial" w:cs="Arial"/>
          <w:lang w:eastAsia="pt-BR"/>
        </w:rPr>
        <w:t>matriciamento</w:t>
      </w:r>
      <w:proofErr w:type="spellEnd"/>
      <w:r w:rsidRPr="00EA51C8">
        <w:rPr>
          <w:rFonts w:ascii="Arial" w:eastAsia="Times New Roman" w:hAnsi="Arial" w:cs="Arial"/>
          <w:lang w:eastAsia="pt-BR"/>
        </w:rPr>
        <w:t xml:space="preserve"> da RAPS. Promoção da </w:t>
      </w:r>
      <w:proofErr w:type="spellStart"/>
      <w:r w:rsidRPr="00EA51C8">
        <w:rPr>
          <w:rFonts w:ascii="Arial" w:eastAsia="Times New Roman" w:hAnsi="Arial" w:cs="Arial"/>
          <w:lang w:eastAsia="pt-BR"/>
        </w:rPr>
        <w:t>intersetorialidade</w:t>
      </w:r>
      <w:proofErr w:type="spellEnd"/>
      <w:r w:rsidRPr="00EA51C8">
        <w:rPr>
          <w:rFonts w:ascii="Arial" w:eastAsia="Times New Roman" w:hAnsi="Arial" w:cs="Arial"/>
          <w:lang w:eastAsia="pt-BR"/>
        </w:rPr>
        <w:t xml:space="preserve">, garantindo proteção às pessoas e grupos mais vulneráveis aos transtornos mentais. Estímulo à realização de atividades educativas com enfoque sobre o uso abusivo de álcool e outras drogas. Implantação da supervisão clínico-institucional em todos os Centros de Atenção Psicossociais </w:t>
      </w:r>
      <w:proofErr w:type="gramStart"/>
      <w:r w:rsidRPr="00EA51C8">
        <w:rPr>
          <w:rFonts w:ascii="Arial" w:eastAsia="Times New Roman" w:hAnsi="Arial" w:cs="Arial"/>
          <w:lang w:eastAsia="pt-BR"/>
        </w:rPr>
        <w:t>(visitas técnicas, processos formativos, reuniões dos coletivos, monitoramento, avaliação, participação de servidores e colaboradores em eventos técnico-científicos local, nacional e internacional.</w:t>
      </w:r>
      <w:proofErr w:type="gramEnd"/>
      <w:r w:rsidRPr="00EA51C8">
        <w:rPr>
          <w:rFonts w:ascii="Arial" w:eastAsia="Times New Roman" w:hAnsi="Arial" w:cs="Arial"/>
          <w:lang w:eastAsia="pt-BR"/>
        </w:rPr>
        <w:t xml:space="preserve"> Realização de eventos (oficina, seminários, fóruns). Articulação de ações para a promoção da saúde, prevenção e controle de agravos (integração com a Atenção Primária). Desenvolver mecanismos e atividades de suporte a RAPS. Participar ativamente do Grupo Condutor da Rede de Atenção a Saúde. Viabilizar 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Procedimento da Rede de Atenção Psicossocial - RAPS realizado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Número de procedimentos realizados nos 21 CAPS - Centro de Atenção Psicossocial (CAPS I, CAPS II, CAPS III, CAPS AD III, CAPS infantil) no Estado do Tocantins.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Finalidade: </w:t>
      </w:r>
      <w:proofErr w:type="gramStart"/>
      <w:r w:rsidRPr="00EA51C8">
        <w:rPr>
          <w:rFonts w:ascii="Arial" w:eastAsia="Times New Roman" w:hAnsi="Arial" w:cs="Arial"/>
          <w:lang w:eastAsia="pt-BR"/>
        </w:rPr>
        <w:t>Implementar</w:t>
      </w:r>
      <w:proofErr w:type="gramEnd"/>
      <w:r w:rsidRPr="00EA51C8">
        <w:rPr>
          <w:rFonts w:ascii="Arial" w:eastAsia="Times New Roman" w:hAnsi="Arial" w:cs="Arial"/>
          <w:lang w:eastAsia="pt-BR"/>
        </w:rPr>
        <w:t xml:space="preserve"> os serviços de acolhimento as pessoas com deficiências e transtornos mentais, por meio do fortalecimento da Atenção Primárias, Centros de Atenção Psicossocial (CAPS) e Serviços Residenciais Terapêuticos (</w:t>
      </w:r>
      <w:proofErr w:type="spellStart"/>
      <w:r w:rsidRPr="00EA51C8">
        <w:rPr>
          <w:rFonts w:ascii="Arial" w:eastAsia="Times New Roman" w:hAnsi="Arial" w:cs="Arial"/>
          <w:lang w:eastAsia="pt-BR"/>
        </w:rPr>
        <w:t>SRTs</w:t>
      </w:r>
      <w:proofErr w:type="spellEnd"/>
      <w:r w:rsidRPr="00EA51C8">
        <w:rPr>
          <w:rFonts w:ascii="Arial" w:eastAsia="Times New Roman" w:hAnsi="Arial" w:cs="Arial"/>
          <w:lang w:eastAsia="pt-BR"/>
        </w:rPr>
        <w:t>), visando garantir que as pessoas acolhidas recebam o necessário atendimento em saúde, além de ofertar o tratamento psicossocial de dependentes químicos.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5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$ 3.000.000,00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5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223000.0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VIABILIZAR A REGULAÇÃO DO ACESSO DO USUÁRIO COM PROTOCOLO CLÍNICO PARA OS SERVIÇOS DE SAÚDE NO TEMPO OPORTUNO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Viabilizar a regulação do acesso ou regulação assistencial, por meio da organização, controle, gerenciamento e a priorização do acesso e dos fluxos assistenciais no âmbito do SUS, abrangendo a regulação médica baseada em protocolos, classificação de risco e demais critérios de priorização.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3" w:history="1">
        <w:r w:rsidR="00EA51C8" w:rsidRPr="00EA51C8">
          <w:rPr>
            <w:rFonts w:ascii="Arial" w:eastAsia="Times New Roman" w:hAnsi="Arial" w:cs="Arial"/>
            <w:color w:val="039BE5"/>
            <w:lang w:eastAsia="pt-BR"/>
          </w:rPr>
          <w:t>Regular 50% dos pacientes admitidos na porta de entrada do Hospital Geral de Palmas, até 2023</w:t>
        </w:r>
        <w:proofErr w:type="gramStart"/>
      </w:hyperlink>
      <w:proofErr w:type="gramEnd"/>
    </w:p>
    <w:p w:rsidR="00EA51C8" w:rsidRPr="00EA51C8" w:rsidRDefault="00EA51C8" w:rsidP="000F2534">
      <w:pPr>
        <w:numPr>
          <w:ilvl w:val="0"/>
          <w:numId w:val="5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5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202010.0 (%)</w:t>
      </w:r>
    </w:p>
    <w:p w:rsidR="00EA51C8" w:rsidRPr="00EA51C8" w:rsidRDefault="00EA51C8" w:rsidP="000F2534">
      <w:pPr>
        <w:numPr>
          <w:ilvl w:val="1"/>
          <w:numId w:val="5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202120.0 (%)</w:t>
      </w:r>
    </w:p>
    <w:p w:rsidR="00EA51C8" w:rsidRPr="00EA51C8" w:rsidRDefault="00EA51C8" w:rsidP="000F2534">
      <w:pPr>
        <w:numPr>
          <w:ilvl w:val="1"/>
          <w:numId w:val="5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202230.0 (%)</w:t>
      </w:r>
    </w:p>
    <w:p w:rsidR="00EA51C8" w:rsidRPr="00EA51C8" w:rsidRDefault="00EA51C8" w:rsidP="000F2534">
      <w:pPr>
        <w:numPr>
          <w:ilvl w:val="1"/>
          <w:numId w:val="5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202350.0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4" w:history="1">
        <w:r w:rsidR="00EA51C8" w:rsidRPr="00EA51C8">
          <w:rPr>
            <w:rFonts w:ascii="Arial" w:eastAsia="Times New Roman" w:hAnsi="Arial" w:cs="Arial"/>
            <w:color w:val="039BE5"/>
            <w:lang w:eastAsia="pt-BR"/>
          </w:rPr>
          <w:t>Atingir 60% de regulação das internações em leitos SUS até 2023</w:t>
        </w:r>
      </w:hyperlink>
    </w:p>
    <w:p w:rsidR="00EA51C8" w:rsidRPr="00EA51C8" w:rsidRDefault="00EA51C8" w:rsidP="000F2534">
      <w:pPr>
        <w:numPr>
          <w:ilvl w:val="0"/>
          <w:numId w:val="5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5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202015.0 (%)</w:t>
      </w:r>
    </w:p>
    <w:p w:rsidR="00EA51C8" w:rsidRPr="00EA51C8" w:rsidRDefault="00EA51C8" w:rsidP="000F2534">
      <w:pPr>
        <w:numPr>
          <w:ilvl w:val="1"/>
          <w:numId w:val="5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202130.0 (%)</w:t>
      </w:r>
    </w:p>
    <w:p w:rsidR="00EA51C8" w:rsidRPr="00EA51C8" w:rsidRDefault="00EA51C8" w:rsidP="000F2534">
      <w:pPr>
        <w:numPr>
          <w:ilvl w:val="1"/>
          <w:numId w:val="5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202245.0 (%)</w:t>
      </w:r>
    </w:p>
    <w:p w:rsidR="00EA51C8" w:rsidRPr="00EA51C8" w:rsidRDefault="00EA51C8" w:rsidP="000F2534">
      <w:pPr>
        <w:numPr>
          <w:ilvl w:val="1"/>
          <w:numId w:val="5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202360.0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5" w:history="1">
        <w:r w:rsidR="00EA51C8" w:rsidRPr="00EA51C8">
          <w:rPr>
            <w:rFonts w:ascii="Arial" w:eastAsia="Times New Roman" w:hAnsi="Arial" w:cs="Arial"/>
            <w:color w:val="039BE5"/>
            <w:lang w:eastAsia="pt-BR"/>
          </w:rPr>
          <w:t>Proporção de leito regulado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Descrição: Percentual de leitos de internação hospitalar </w:t>
      </w:r>
      <w:proofErr w:type="gramStart"/>
      <w:r w:rsidRPr="00EA51C8">
        <w:rPr>
          <w:rFonts w:ascii="Arial" w:eastAsia="Times New Roman" w:hAnsi="Arial" w:cs="Arial"/>
          <w:lang w:eastAsia="pt-BR"/>
        </w:rPr>
        <w:t>sob regulação</w:t>
      </w:r>
      <w:proofErr w:type="gramEnd"/>
      <w:r w:rsidRPr="00EA51C8">
        <w:rPr>
          <w:rFonts w:ascii="Arial" w:eastAsia="Times New Roman" w:hAnsi="Arial" w:cs="Arial"/>
          <w:lang w:eastAsia="pt-BR"/>
        </w:rPr>
        <w:t xml:space="preserve"> assistencial no complexo Regulador do Estado do Tocantins. Estima o acesso a internações hospitalares pela população tocantinense, financiadas pelo 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Numerador: total de leitos de internação hospitalar regulados. Denominador: total de leitos de internação hospitalar do SUS. Fator de multiplicação: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Monitoramento mensal.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5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31/12/202015.0 (%)</w:t>
      </w:r>
    </w:p>
    <w:p w:rsidR="00EA51C8" w:rsidRPr="00EA51C8" w:rsidRDefault="00EA51C8" w:rsidP="000F2534">
      <w:pPr>
        <w:numPr>
          <w:ilvl w:val="0"/>
          <w:numId w:val="5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31/12/202130.0 (%)</w:t>
      </w:r>
    </w:p>
    <w:p w:rsidR="00EA51C8" w:rsidRPr="00EA51C8" w:rsidRDefault="00EA51C8" w:rsidP="000F2534">
      <w:pPr>
        <w:numPr>
          <w:ilvl w:val="0"/>
          <w:numId w:val="5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31/12/202245.0 (%)</w:t>
      </w:r>
    </w:p>
    <w:p w:rsidR="00EA51C8" w:rsidRPr="00EA51C8" w:rsidRDefault="00EA51C8" w:rsidP="000F2534">
      <w:pPr>
        <w:numPr>
          <w:ilvl w:val="0"/>
          <w:numId w:val="5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31/12/202360.0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6" w:history="1">
        <w:proofErr w:type="gramStart"/>
        <w:r w:rsidR="00EA51C8" w:rsidRPr="00EA51C8">
          <w:rPr>
            <w:rFonts w:ascii="Arial" w:eastAsia="Times New Roman" w:hAnsi="Arial" w:cs="Arial"/>
            <w:color w:val="039BE5"/>
            <w:lang w:eastAsia="pt-BR"/>
          </w:rPr>
          <w:t>4362 - Viabilização</w:t>
        </w:r>
        <w:proofErr w:type="gramEnd"/>
        <w:r w:rsidR="00EA51C8" w:rsidRPr="00EA51C8">
          <w:rPr>
            <w:rFonts w:ascii="Arial" w:eastAsia="Times New Roman" w:hAnsi="Arial" w:cs="Arial"/>
            <w:color w:val="039BE5"/>
            <w:lang w:eastAsia="pt-BR"/>
          </w:rPr>
          <w:t xml:space="preserve"> do acesso aos serviços de saúde de forma regulada e oportuna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Operacionalização dos Complexos Reguladores; regulação das consultas e exames </w:t>
      </w:r>
      <w:proofErr w:type="gramStart"/>
      <w:r w:rsidRPr="00EA51C8">
        <w:rPr>
          <w:rFonts w:ascii="Arial" w:eastAsia="Times New Roman" w:hAnsi="Arial" w:cs="Arial"/>
          <w:lang w:eastAsia="pt-BR"/>
        </w:rPr>
        <w:t>sob gestão</w:t>
      </w:r>
      <w:proofErr w:type="gramEnd"/>
      <w:r w:rsidRPr="00EA51C8">
        <w:rPr>
          <w:rFonts w:ascii="Arial" w:eastAsia="Times New Roman" w:hAnsi="Arial" w:cs="Arial"/>
          <w:lang w:eastAsia="pt-BR"/>
        </w:rPr>
        <w:t xml:space="preserve"> estadual; regulação das cirurgias eletivas; regulação das UTI públicas e privadas contratadas e dos leitos de UCI, UCINCA, UCINCO; concessão de benefícios regulados para Tratamento Fora de Domicílio (TFD) fora do Estado nos serviços existentes na rede pública estadual. Construção da Politica Estadual de Regulação Assistencial do Estado do Tocantins. Estruturação e organização do Complexo Regulador do Estado do Tocantins - disponibilização de estrutura física compatível na Sede em Palmas e na Macrorregião Norte (pessoal e estrutura física e equipamento). Implantação do Sistema de Regulação para Central de Leitos e Serviços de Terapia Rena Substitutiva – TRS para a regulação de leitos com interface entre os Núcleos Internos de Regulação - </w:t>
      </w:r>
      <w:proofErr w:type="spellStart"/>
      <w:r w:rsidRPr="00EA51C8">
        <w:rPr>
          <w:rFonts w:ascii="Arial" w:eastAsia="Times New Roman" w:hAnsi="Arial" w:cs="Arial"/>
          <w:lang w:eastAsia="pt-BR"/>
        </w:rPr>
        <w:t>NIR’s</w:t>
      </w:r>
      <w:proofErr w:type="spellEnd"/>
      <w:r w:rsidRPr="00EA51C8">
        <w:rPr>
          <w:rFonts w:ascii="Arial" w:eastAsia="Times New Roman" w:hAnsi="Arial" w:cs="Arial"/>
          <w:lang w:eastAsia="pt-BR"/>
        </w:rPr>
        <w:t xml:space="preserve"> e Complexo Regulador. Monitoramento e avaliação dos indicadores de regulação do Sistema de Regulação para Central de Leitos e Serviços de Terapia Rena Substitutiva – TRS. Padronização do fluxo </w:t>
      </w:r>
      <w:proofErr w:type="spellStart"/>
      <w:proofErr w:type="gramStart"/>
      <w:r w:rsidRPr="00EA51C8">
        <w:rPr>
          <w:rFonts w:ascii="Arial" w:eastAsia="Times New Roman" w:hAnsi="Arial" w:cs="Arial"/>
          <w:lang w:eastAsia="pt-BR"/>
        </w:rPr>
        <w:t>intra</w:t>
      </w:r>
      <w:proofErr w:type="spellEnd"/>
      <w:r w:rsidRPr="00EA51C8">
        <w:rPr>
          <w:rFonts w:ascii="Arial" w:eastAsia="Times New Roman" w:hAnsi="Arial" w:cs="Arial"/>
          <w:lang w:eastAsia="pt-BR"/>
        </w:rPr>
        <w:t xml:space="preserve"> hospitalar</w:t>
      </w:r>
      <w:proofErr w:type="gramEnd"/>
      <w:r w:rsidRPr="00EA51C8">
        <w:rPr>
          <w:rFonts w:ascii="Arial" w:eastAsia="Times New Roman" w:hAnsi="Arial" w:cs="Arial"/>
          <w:lang w:eastAsia="pt-BR"/>
        </w:rPr>
        <w:t xml:space="preserve">: Pronto Socorro, NIR e Central de Regulação. Instituição da normativa do Fluxo de regulação entre os Pontos de Atenção da Rede de Atenção às Urgências. Implantação 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dos </w:t>
      </w:r>
      <w:proofErr w:type="spellStart"/>
      <w:r w:rsidRPr="00EA51C8">
        <w:rPr>
          <w:rFonts w:ascii="Arial" w:eastAsia="Times New Roman" w:hAnsi="Arial" w:cs="Arial"/>
          <w:lang w:eastAsia="pt-BR"/>
        </w:rPr>
        <w:t>NIR’s</w:t>
      </w:r>
      <w:proofErr w:type="spellEnd"/>
      <w:r w:rsidRPr="00EA51C8">
        <w:rPr>
          <w:rFonts w:ascii="Arial" w:eastAsia="Times New Roman" w:hAnsi="Arial" w:cs="Arial"/>
          <w:lang w:eastAsia="pt-BR"/>
        </w:rPr>
        <w:t xml:space="preserve"> nas Unidades Hospitalares. Implantação do Sistema de Regulação para os leitos clínicos, cirúrgicos, cuidados intermediários e tratamentos intensivos, com interface entre os Núcleos Internos de Regulação - </w:t>
      </w:r>
      <w:proofErr w:type="spellStart"/>
      <w:r w:rsidRPr="00EA51C8">
        <w:rPr>
          <w:rFonts w:ascii="Arial" w:eastAsia="Times New Roman" w:hAnsi="Arial" w:cs="Arial"/>
          <w:lang w:eastAsia="pt-BR"/>
        </w:rPr>
        <w:t>NIR’s</w:t>
      </w:r>
      <w:proofErr w:type="spellEnd"/>
      <w:r w:rsidRPr="00EA51C8">
        <w:rPr>
          <w:rFonts w:ascii="Arial" w:eastAsia="Times New Roman" w:hAnsi="Arial" w:cs="Arial"/>
          <w:lang w:eastAsia="pt-BR"/>
        </w:rPr>
        <w:t xml:space="preserve"> e Complexo Regulador. Monitoramento e avaliação dos indicadores de regulação no Sistema de Regulação para Central de Leitos. Atualização das grades de referências. Implantação do Sistema de Regulação para Central de Leitos com interface entre os </w:t>
      </w:r>
      <w:proofErr w:type="spellStart"/>
      <w:r w:rsidRPr="00EA51C8">
        <w:rPr>
          <w:rFonts w:ascii="Arial" w:eastAsia="Times New Roman" w:hAnsi="Arial" w:cs="Arial"/>
          <w:lang w:eastAsia="pt-BR"/>
        </w:rPr>
        <w:t>NIR’s</w:t>
      </w:r>
      <w:proofErr w:type="spellEnd"/>
      <w:r w:rsidRPr="00EA51C8">
        <w:rPr>
          <w:rFonts w:ascii="Arial" w:eastAsia="Times New Roman" w:hAnsi="Arial" w:cs="Arial"/>
          <w:lang w:eastAsia="pt-BR"/>
        </w:rPr>
        <w:t xml:space="preserve"> e Complexo Regulador. Monitoramento e avaliação dos indicadores de regulação através do Sistema de Regulação para Central de Leitos. Atualização dos </w:t>
      </w:r>
      <w:proofErr w:type="spellStart"/>
      <w:r w:rsidRPr="00EA51C8">
        <w:rPr>
          <w:rFonts w:ascii="Arial" w:eastAsia="Times New Roman" w:hAnsi="Arial" w:cs="Arial"/>
          <w:lang w:eastAsia="pt-BR"/>
        </w:rPr>
        <w:t>POP’s</w:t>
      </w:r>
      <w:proofErr w:type="spellEnd"/>
      <w:r w:rsidRPr="00EA51C8">
        <w:rPr>
          <w:rFonts w:ascii="Arial" w:eastAsia="Times New Roman" w:hAnsi="Arial" w:cs="Arial"/>
          <w:lang w:eastAsia="pt-BR"/>
        </w:rPr>
        <w:t xml:space="preserve"> de admissão dos pacientes nos leitos de UTI (</w:t>
      </w:r>
      <w:proofErr w:type="gramStart"/>
      <w:r w:rsidRPr="00EA51C8">
        <w:rPr>
          <w:rFonts w:ascii="Arial" w:eastAsia="Times New Roman" w:hAnsi="Arial" w:cs="Arial"/>
          <w:lang w:eastAsia="pt-BR"/>
        </w:rPr>
        <w:t>Neonatal, Pediátrico</w:t>
      </w:r>
      <w:proofErr w:type="gramEnd"/>
      <w:r w:rsidRPr="00EA51C8">
        <w:rPr>
          <w:rFonts w:ascii="Arial" w:eastAsia="Times New Roman" w:hAnsi="Arial" w:cs="Arial"/>
          <w:lang w:eastAsia="pt-BR"/>
        </w:rPr>
        <w:t xml:space="preserve"> e Adulto). Padronização e instituição dos fluxos assistenciais, protocolos de acesso. </w:t>
      </w:r>
      <w:proofErr w:type="gramStart"/>
      <w:r w:rsidRPr="00EA51C8">
        <w:rPr>
          <w:rFonts w:ascii="Arial" w:eastAsia="Times New Roman" w:hAnsi="Arial" w:cs="Arial"/>
          <w:lang w:eastAsia="pt-BR"/>
        </w:rPr>
        <w:t>regulação</w:t>
      </w:r>
      <w:proofErr w:type="gramEnd"/>
      <w:r w:rsidRPr="00EA51C8">
        <w:rPr>
          <w:rFonts w:ascii="Arial" w:eastAsia="Times New Roman" w:hAnsi="Arial" w:cs="Arial"/>
          <w:lang w:eastAsia="pt-BR"/>
        </w:rPr>
        <w:t xml:space="preserve"> os leitos de UCI, UCINCA, UCINCO.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Acesso viabilizado de forma regulada e oportuna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Número de acesso do usuário aos serviços de saúde para leitos de UTI, consultas, exames, cirurgias eletivas e Tratamento Fora de Domicílio Estadual – TFD regulado.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Regular o acesso da população aos serviços de saúde existentes na rede pública de forma organizada atendendo ao fluxo de solicitação-regulação-agendamento-gestão do usuário-atendimento.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5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$ 14.303.633,00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6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835629.0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OFERTAR AOS USUÁRIOS DO SUS AÇÕES E SERVIÇOS DE ATENÇÃO ESPECIALIZADA DE MÉDIA E ALTA COMPLEXIDADE EM TEMPO OPORTUNO, DE ACORDO COM OS PROTOCOLOS DE ACESSO NAS REGIÕES DE </w:t>
      </w:r>
      <w:proofErr w:type="gramStart"/>
      <w:r w:rsidRPr="00EA51C8">
        <w:rPr>
          <w:rFonts w:ascii="Arial" w:eastAsia="Times New Roman" w:hAnsi="Arial" w:cs="Arial"/>
          <w:caps/>
          <w:lang w:eastAsia="pt-BR"/>
        </w:rPr>
        <w:t>SAÚDE</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Propiciar aos usuários do SUS serviços de atenção especializada em tempo oportuno de acordo com os protocolos de acesso nas regiões de saúde, priorizando as de maior vulnerabilidade, com qualidade e segurança do paciente, aprimorando a gestão dos serviços de saúde sob a lógica da RAS – Rede de Atenção à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7" w:history="1">
        <w:r w:rsidR="00EA51C8" w:rsidRPr="00EA51C8">
          <w:rPr>
            <w:rFonts w:ascii="Arial" w:eastAsia="Times New Roman" w:hAnsi="Arial" w:cs="Arial"/>
            <w:color w:val="039BE5"/>
            <w:lang w:eastAsia="pt-BR"/>
          </w:rPr>
          <w:t>Implantar Leitos de Unidade de Terapia Intensiva (UTI) no Estado</w:t>
        </w:r>
      </w:hyperlink>
    </w:p>
    <w:p w:rsidR="00EA51C8" w:rsidRPr="00EA51C8" w:rsidRDefault="00EA51C8" w:rsidP="000F2534">
      <w:pPr>
        <w:numPr>
          <w:ilvl w:val="0"/>
          <w:numId w:val="6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202160.0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8" w:history="1">
        <w:r w:rsidR="00EA51C8" w:rsidRPr="00EA51C8">
          <w:rPr>
            <w:rFonts w:ascii="Arial" w:eastAsia="Times New Roman" w:hAnsi="Arial" w:cs="Arial"/>
            <w:color w:val="039BE5"/>
            <w:lang w:eastAsia="pt-BR"/>
          </w:rPr>
          <w:t xml:space="preserve">Ampliar a razão de mulheres na faixa etária de 25 a 64 anos com um exame </w:t>
        </w:r>
        <w:proofErr w:type="gramStart"/>
        <w:r w:rsidR="00EA51C8" w:rsidRPr="00EA51C8">
          <w:rPr>
            <w:rFonts w:ascii="Arial" w:eastAsia="Times New Roman" w:hAnsi="Arial" w:cs="Arial"/>
            <w:color w:val="039BE5"/>
            <w:lang w:eastAsia="pt-BR"/>
          </w:rPr>
          <w:t>citopatológico ,</w:t>
        </w:r>
        <w:proofErr w:type="gramEnd"/>
        <w:r w:rsidR="00EA51C8" w:rsidRPr="00EA51C8">
          <w:rPr>
            <w:rFonts w:ascii="Arial" w:eastAsia="Times New Roman" w:hAnsi="Arial" w:cs="Arial"/>
            <w:color w:val="039BE5"/>
            <w:lang w:eastAsia="pt-BR"/>
          </w:rPr>
          <w:t xml:space="preserve"> até 2023.</w:t>
        </w:r>
      </w:hyperlink>
    </w:p>
    <w:p w:rsidR="00EA51C8" w:rsidRPr="00EA51C8" w:rsidRDefault="00EA51C8" w:rsidP="000F2534">
      <w:pPr>
        <w:numPr>
          <w:ilvl w:val="0"/>
          <w:numId w:val="6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20200.56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20210.57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20220.58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20230.6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59" w:history="1">
        <w:r w:rsidR="00EA51C8" w:rsidRPr="00EA51C8">
          <w:rPr>
            <w:rFonts w:ascii="Arial" w:eastAsia="Times New Roman" w:hAnsi="Arial" w:cs="Arial"/>
            <w:color w:val="039BE5"/>
            <w:lang w:eastAsia="pt-BR"/>
          </w:rPr>
          <w:t xml:space="preserve">Ampliar a razão de exames de mamografia em mulheres de 50 a 69 anos de idade até </w:t>
        </w:r>
        <w:proofErr w:type="gramStart"/>
        <w:r w:rsidR="00EA51C8" w:rsidRPr="00EA51C8">
          <w:rPr>
            <w:rFonts w:ascii="Arial" w:eastAsia="Times New Roman" w:hAnsi="Arial" w:cs="Arial"/>
            <w:color w:val="039BE5"/>
            <w:lang w:eastAsia="pt-BR"/>
          </w:rPr>
          <w:t>2023.</w:t>
        </w:r>
        <w:proofErr w:type="gramEnd"/>
      </w:hyperlink>
    </w:p>
    <w:p w:rsidR="00EA51C8" w:rsidRPr="00EA51C8" w:rsidRDefault="00EA51C8" w:rsidP="000F2534">
      <w:pPr>
        <w:numPr>
          <w:ilvl w:val="0"/>
          <w:numId w:val="6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20200.2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20210.22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20220.23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EA51C8" w:rsidP="000F2534">
      <w:pPr>
        <w:numPr>
          <w:ilvl w:val="1"/>
          <w:numId w:val="6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20230.25 (</w:t>
      </w:r>
      <w:proofErr w:type="spellStart"/>
      <w:r w:rsidRPr="00EA51C8">
        <w:rPr>
          <w:rFonts w:ascii="Arial" w:eastAsia="Times New Roman" w:hAnsi="Arial" w:cs="Arial"/>
          <w:lang w:eastAsia="pt-BR"/>
        </w:rPr>
        <w:t>rz</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0" w:history="1">
        <w:r w:rsidR="00EA51C8" w:rsidRPr="00EA51C8">
          <w:rPr>
            <w:rFonts w:ascii="Arial" w:eastAsia="Times New Roman" w:hAnsi="Arial" w:cs="Arial"/>
            <w:color w:val="039BE5"/>
            <w:lang w:eastAsia="pt-BR"/>
          </w:rPr>
          <w:t xml:space="preserve">Construir novas unidades hospitalares até </w:t>
        </w:r>
        <w:proofErr w:type="gramStart"/>
        <w:r w:rsidR="00EA51C8" w:rsidRPr="00EA51C8">
          <w:rPr>
            <w:rFonts w:ascii="Arial" w:eastAsia="Times New Roman" w:hAnsi="Arial" w:cs="Arial"/>
            <w:color w:val="039BE5"/>
            <w:lang w:eastAsia="pt-BR"/>
          </w:rPr>
          <w:t>2023.</w:t>
        </w:r>
        <w:proofErr w:type="gramEnd"/>
      </w:hyperlink>
    </w:p>
    <w:p w:rsidR="00EA51C8" w:rsidRPr="00EA51C8" w:rsidRDefault="00EA51C8" w:rsidP="000F2534">
      <w:pPr>
        <w:numPr>
          <w:ilvl w:val="0"/>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Região de Saúde Médio</w:t>
      </w:r>
      <w:proofErr w:type="gramEnd"/>
      <w:r w:rsidRPr="00EA51C8">
        <w:rPr>
          <w:rFonts w:ascii="Arial" w:eastAsia="Times New Roman" w:hAnsi="Arial" w:cs="Arial"/>
          <w:lang w:eastAsia="pt-BR"/>
        </w:rPr>
        <w:t xml:space="preserve"> Norte Araguaia (%)</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202127.0 (%)</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202259.0 (%)</w:t>
      </w:r>
    </w:p>
    <w:p w:rsidR="00EA51C8" w:rsidRPr="00EA51C8" w:rsidRDefault="00EA51C8" w:rsidP="000F2534">
      <w:pPr>
        <w:numPr>
          <w:ilvl w:val="1"/>
          <w:numId w:val="6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202396.0 (%)</w:t>
      </w:r>
    </w:p>
    <w:p w:rsidR="00EA51C8" w:rsidRPr="00EA51C8" w:rsidRDefault="00EA51C8" w:rsidP="000F2534">
      <w:pPr>
        <w:numPr>
          <w:ilvl w:val="0"/>
          <w:numId w:val="6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Região de Saúde Ilha do Bananal (%)</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202114.0 (%)</w:t>
      </w:r>
    </w:p>
    <w:p w:rsidR="00EA51C8" w:rsidRPr="00EA51C8" w:rsidRDefault="00EA51C8" w:rsidP="000F2534">
      <w:pPr>
        <w:numPr>
          <w:ilvl w:val="1"/>
          <w:numId w:val="6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202252.0 (%)</w:t>
      </w:r>
    </w:p>
    <w:p w:rsidR="00EA51C8" w:rsidRPr="00EA51C8" w:rsidRDefault="00EA51C8" w:rsidP="000F2534">
      <w:pPr>
        <w:numPr>
          <w:ilvl w:val="1"/>
          <w:numId w:val="6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202394.0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1" w:history="1">
        <w:r w:rsidR="00EA51C8" w:rsidRPr="00EA51C8">
          <w:rPr>
            <w:rFonts w:ascii="Arial" w:eastAsia="Times New Roman" w:hAnsi="Arial" w:cs="Arial"/>
            <w:color w:val="039BE5"/>
            <w:lang w:eastAsia="pt-BR"/>
          </w:rPr>
          <w:t xml:space="preserve">Alcançar anualmente 90% de taxa de ocupação hospitalar nos hospitais de porte </w:t>
        </w:r>
        <w:proofErr w:type="gramStart"/>
        <w:r w:rsidR="00EA51C8" w:rsidRPr="00EA51C8">
          <w:rPr>
            <w:rFonts w:ascii="Arial" w:eastAsia="Times New Roman" w:hAnsi="Arial" w:cs="Arial"/>
            <w:color w:val="039BE5"/>
            <w:lang w:eastAsia="pt-BR"/>
          </w:rPr>
          <w:t>3</w:t>
        </w:r>
        <w:proofErr w:type="gramEnd"/>
      </w:hyperlink>
    </w:p>
    <w:p w:rsidR="00EA51C8" w:rsidRPr="00EA51C8" w:rsidRDefault="00EA51C8" w:rsidP="000F2534">
      <w:pPr>
        <w:numPr>
          <w:ilvl w:val="0"/>
          <w:numId w:val="6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6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202090.0 (%)</w:t>
      </w:r>
    </w:p>
    <w:p w:rsidR="00EA51C8" w:rsidRPr="00EA51C8" w:rsidRDefault="00EA51C8" w:rsidP="000F2534">
      <w:pPr>
        <w:numPr>
          <w:ilvl w:val="1"/>
          <w:numId w:val="6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202190.0 (%)</w:t>
      </w:r>
    </w:p>
    <w:p w:rsidR="00EA51C8" w:rsidRPr="00EA51C8" w:rsidRDefault="00EA51C8" w:rsidP="000F2534">
      <w:pPr>
        <w:numPr>
          <w:ilvl w:val="1"/>
          <w:numId w:val="6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202290.0 (%)</w:t>
      </w:r>
    </w:p>
    <w:p w:rsidR="00EA51C8" w:rsidRPr="00EA51C8" w:rsidRDefault="00EA51C8" w:rsidP="000F2534">
      <w:pPr>
        <w:numPr>
          <w:ilvl w:val="1"/>
          <w:numId w:val="6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2" w:history="1">
        <w:r w:rsidR="00EA51C8" w:rsidRPr="00EA51C8">
          <w:rPr>
            <w:rFonts w:ascii="Arial" w:eastAsia="Times New Roman" w:hAnsi="Arial" w:cs="Arial"/>
            <w:color w:val="039BE5"/>
            <w:lang w:eastAsia="pt-BR"/>
          </w:rPr>
          <w:t xml:space="preserve">Manter em 90% anualmente a taxa de ocupação dos leitos de UTI adulto, pediátrico e </w:t>
        </w:r>
        <w:proofErr w:type="gramStart"/>
        <w:r w:rsidR="00EA51C8" w:rsidRPr="00EA51C8">
          <w:rPr>
            <w:rFonts w:ascii="Arial" w:eastAsia="Times New Roman" w:hAnsi="Arial" w:cs="Arial"/>
            <w:color w:val="039BE5"/>
            <w:lang w:eastAsia="pt-BR"/>
          </w:rPr>
          <w:t>neonatal próprios</w:t>
        </w:r>
        <w:proofErr w:type="gramEnd"/>
      </w:hyperlink>
    </w:p>
    <w:p w:rsidR="00EA51C8" w:rsidRPr="00EA51C8" w:rsidRDefault="00EA51C8" w:rsidP="000F2534">
      <w:pPr>
        <w:numPr>
          <w:ilvl w:val="0"/>
          <w:numId w:val="6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6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202090.0 (%)</w:t>
      </w:r>
    </w:p>
    <w:p w:rsidR="00EA51C8" w:rsidRPr="00EA51C8" w:rsidRDefault="00EA51C8" w:rsidP="000F2534">
      <w:pPr>
        <w:numPr>
          <w:ilvl w:val="1"/>
          <w:numId w:val="6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202190.0 (%)</w:t>
      </w:r>
    </w:p>
    <w:p w:rsidR="00EA51C8" w:rsidRPr="00EA51C8" w:rsidRDefault="00EA51C8" w:rsidP="000F2534">
      <w:pPr>
        <w:numPr>
          <w:ilvl w:val="1"/>
          <w:numId w:val="6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202290.0 (%)</w:t>
      </w:r>
    </w:p>
    <w:p w:rsidR="00EA51C8" w:rsidRPr="00EA51C8" w:rsidRDefault="00EA51C8" w:rsidP="000F2534">
      <w:pPr>
        <w:numPr>
          <w:ilvl w:val="1"/>
          <w:numId w:val="6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3" w:history="1">
        <w:proofErr w:type="gramStart"/>
        <w:r w:rsidR="00EA51C8" w:rsidRPr="00EA51C8">
          <w:rPr>
            <w:rFonts w:ascii="Arial" w:eastAsia="Times New Roman" w:hAnsi="Arial" w:cs="Arial"/>
            <w:color w:val="039BE5"/>
            <w:lang w:eastAsia="pt-BR"/>
          </w:rPr>
          <w:t>Implementar</w:t>
        </w:r>
        <w:proofErr w:type="gramEnd"/>
        <w:r w:rsidR="00EA51C8" w:rsidRPr="00EA51C8">
          <w:rPr>
            <w:rFonts w:ascii="Arial" w:eastAsia="Times New Roman" w:hAnsi="Arial" w:cs="Arial"/>
            <w:color w:val="039BE5"/>
            <w:lang w:eastAsia="pt-BR"/>
          </w:rPr>
          <w:t xml:space="preserve"> Núcleos de Segurança do Paciente (NSP) nos hospitais regionais</w:t>
        </w:r>
      </w:hyperlink>
    </w:p>
    <w:p w:rsidR="00EA51C8" w:rsidRPr="00EA51C8" w:rsidRDefault="00EA51C8" w:rsidP="000F2534">
      <w:pPr>
        <w:numPr>
          <w:ilvl w:val="0"/>
          <w:numId w:val="6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20213.0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20223.0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4" w:history="1">
        <w:r w:rsidR="00EA51C8" w:rsidRPr="00EA51C8">
          <w:rPr>
            <w:rFonts w:ascii="Arial" w:eastAsia="Times New Roman" w:hAnsi="Arial" w:cs="Arial"/>
            <w:color w:val="039BE5"/>
            <w:lang w:eastAsia="pt-BR"/>
          </w:rPr>
          <w:t>Realizar cirurgias eletivas</w:t>
        </w:r>
      </w:hyperlink>
    </w:p>
    <w:p w:rsidR="00EA51C8" w:rsidRPr="00EA51C8" w:rsidRDefault="00EA51C8" w:rsidP="000F2534">
      <w:pPr>
        <w:numPr>
          <w:ilvl w:val="0"/>
          <w:numId w:val="6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20206000.0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20216000.0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20226000.0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20236000.0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5" w:history="1">
        <w:r w:rsidR="00EA51C8" w:rsidRPr="00EA51C8">
          <w:rPr>
            <w:rFonts w:ascii="Arial" w:eastAsia="Times New Roman" w:hAnsi="Arial" w:cs="Arial"/>
            <w:color w:val="039BE5"/>
            <w:lang w:eastAsia="pt-BR"/>
          </w:rPr>
          <w:t>Aumentar o número de doadores efetivos de múltiplos órgãos para 7,9 por milhão de população (PMP)</w:t>
        </w:r>
      </w:hyperlink>
    </w:p>
    <w:p w:rsidR="00EA51C8" w:rsidRPr="00EA51C8" w:rsidRDefault="00EA51C8" w:rsidP="000F2534">
      <w:pPr>
        <w:numPr>
          <w:ilvl w:val="0"/>
          <w:numId w:val="6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20203.7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20214.9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20226.1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6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20237.9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6" w:history="1">
        <w:r w:rsidR="00EA51C8" w:rsidRPr="00EA51C8">
          <w:rPr>
            <w:rFonts w:ascii="Arial" w:eastAsia="Times New Roman" w:hAnsi="Arial" w:cs="Arial"/>
            <w:color w:val="039BE5"/>
            <w:lang w:eastAsia="pt-BR"/>
          </w:rPr>
          <w:t>Realizar contrato de gestão com hospitais SUS</w:t>
        </w:r>
      </w:hyperlink>
    </w:p>
    <w:p w:rsidR="00EA51C8" w:rsidRPr="00EA51C8" w:rsidRDefault="00EA51C8" w:rsidP="000F2534">
      <w:pPr>
        <w:numPr>
          <w:ilvl w:val="0"/>
          <w:numId w:val="7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7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202012.5 (%)</w:t>
      </w:r>
    </w:p>
    <w:p w:rsidR="00EA51C8" w:rsidRPr="00EA51C8" w:rsidRDefault="00EA51C8" w:rsidP="000F2534">
      <w:pPr>
        <w:numPr>
          <w:ilvl w:val="1"/>
          <w:numId w:val="7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202112.5 (%)</w:t>
      </w:r>
    </w:p>
    <w:p w:rsidR="00EA51C8" w:rsidRPr="00EA51C8" w:rsidRDefault="00EA51C8" w:rsidP="000F2534">
      <w:pPr>
        <w:numPr>
          <w:ilvl w:val="1"/>
          <w:numId w:val="7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202212.5 (%)</w:t>
      </w:r>
    </w:p>
    <w:p w:rsidR="00EA51C8" w:rsidRPr="00EA51C8" w:rsidRDefault="00EA51C8" w:rsidP="000F2534">
      <w:pPr>
        <w:numPr>
          <w:ilvl w:val="1"/>
          <w:numId w:val="7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202312.5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7" w:history="1">
        <w:r w:rsidR="00EA51C8" w:rsidRPr="00EA51C8">
          <w:rPr>
            <w:rFonts w:ascii="Arial" w:eastAsia="Times New Roman" w:hAnsi="Arial" w:cs="Arial"/>
            <w:color w:val="039BE5"/>
            <w:lang w:eastAsia="pt-BR"/>
          </w:rPr>
          <w:t>Manter em 90% anualmente a taxa de ocupação dos leitos de UTI adulto, pediátrico e neonatal contratualizados</w:t>
        </w:r>
        <w:proofErr w:type="gramStart"/>
      </w:hyperlink>
      <w:proofErr w:type="gramEnd"/>
    </w:p>
    <w:p w:rsidR="00EA51C8" w:rsidRPr="00EA51C8" w:rsidRDefault="00EA51C8" w:rsidP="000F2534">
      <w:pPr>
        <w:numPr>
          <w:ilvl w:val="0"/>
          <w:numId w:val="7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7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202090.0 (%)</w:t>
      </w:r>
    </w:p>
    <w:p w:rsidR="00EA51C8" w:rsidRPr="00EA51C8" w:rsidRDefault="00EA51C8" w:rsidP="000F2534">
      <w:pPr>
        <w:numPr>
          <w:ilvl w:val="1"/>
          <w:numId w:val="7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202190.0 (%)</w:t>
      </w:r>
    </w:p>
    <w:p w:rsidR="00EA51C8" w:rsidRPr="00EA51C8" w:rsidRDefault="00EA51C8" w:rsidP="000F2534">
      <w:pPr>
        <w:numPr>
          <w:ilvl w:val="1"/>
          <w:numId w:val="7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202290.0 (%)</w:t>
      </w:r>
    </w:p>
    <w:p w:rsidR="00EA51C8" w:rsidRPr="00EA51C8" w:rsidRDefault="00EA51C8" w:rsidP="000F2534">
      <w:pPr>
        <w:numPr>
          <w:ilvl w:val="1"/>
          <w:numId w:val="7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8" w:history="1">
        <w:r w:rsidR="00EA51C8" w:rsidRPr="00EA51C8">
          <w:rPr>
            <w:rFonts w:ascii="Arial" w:eastAsia="Times New Roman" w:hAnsi="Arial" w:cs="Arial"/>
            <w:color w:val="039BE5"/>
            <w:lang w:eastAsia="pt-BR"/>
          </w:rPr>
          <w:t>Apoiar a formação de consórcios públicos de saúde</w:t>
        </w:r>
      </w:hyperlink>
    </w:p>
    <w:p w:rsidR="00EA51C8" w:rsidRPr="00EA51C8" w:rsidRDefault="00EA51C8" w:rsidP="000F2534">
      <w:pPr>
        <w:numPr>
          <w:ilvl w:val="0"/>
          <w:numId w:val="7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7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69" w:history="1">
        <w:r w:rsidR="00EA51C8" w:rsidRPr="00EA51C8">
          <w:rPr>
            <w:rFonts w:ascii="Arial" w:eastAsia="Times New Roman" w:hAnsi="Arial" w:cs="Arial"/>
            <w:color w:val="039BE5"/>
            <w:lang w:eastAsia="pt-BR"/>
          </w:rPr>
          <w:t xml:space="preserve">Reduzir o tempo médio de permanência para leitos de clínica cirúrgica nos hospitais de porte </w:t>
        </w:r>
        <w:proofErr w:type="gramStart"/>
        <w:r w:rsidR="00EA51C8" w:rsidRPr="00EA51C8">
          <w:rPr>
            <w:rFonts w:ascii="Arial" w:eastAsia="Times New Roman" w:hAnsi="Arial" w:cs="Arial"/>
            <w:color w:val="039BE5"/>
            <w:lang w:eastAsia="pt-BR"/>
          </w:rPr>
          <w:t>3</w:t>
        </w:r>
        <w:proofErr w:type="gramEnd"/>
      </w:hyperlink>
    </w:p>
    <w:p w:rsidR="00EA51C8" w:rsidRPr="00EA51C8" w:rsidRDefault="00EA51C8" w:rsidP="000F2534">
      <w:pPr>
        <w:numPr>
          <w:ilvl w:val="0"/>
          <w:numId w:val="7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(d)</w:t>
      </w:r>
    </w:p>
    <w:p w:rsidR="00EA51C8" w:rsidRPr="00EA51C8" w:rsidRDefault="00EA51C8" w:rsidP="000F2534">
      <w:pPr>
        <w:numPr>
          <w:ilvl w:val="1"/>
          <w:numId w:val="7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202010.0 (d)</w:t>
      </w:r>
    </w:p>
    <w:p w:rsidR="00EA51C8" w:rsidRPr="00EA51C8" w:rsidRDefault="00EA51C8" w:rsidP="000F2534">
      <w:pPr>
        <w:numPr>
          <w:ilvl w:val="1"/>
          <w:numId w:val="7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20219.5 (d)</w:t>
      </w:r>
    </w:p>
    <w:p w:rsidR="00EA51C8" w:rsidRPr="00EA51C8" w:rsidRDefault="00EA51C8" w:rsidP="000F2534">
      <w:pPr>
        <w:numPr>
          <w:ilvl w:val="1"/>
          <w:numId w:val="7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20229.0 (d)</w:t>
      </w:r>
    </w:p>
    <w:p w:rsidR="00EA51C8" w:rsidRPr="00EA51C8" w:rsidRDefault="00EA51C8" w:rsidP="000F2534">
      <w:pPr>
        <w:numPr>
          <w:ilvl w:val="1"/>
          <w:numId w:val="7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20238.0 (d)</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0" w:history="1">
        <w:r w:rsidR="00EA51C8" w:rsidRPr="00EA51C8">
          <w:rPr>
            <w:rFonts w:ascii="Arial" w:eastAsia="Times New Roman" w:hAnsi="Arial" w:cs="Arial"/>
            <w:color w:val="039BE5"/>
            <w:lang w:eastAsia="pt-BR"/>
          </w:rPr>
          <w:t xml:space="preserve">Reduzir o tempo médio de permanência para leitos de clínica médica nos hospitais de porte </w:t>
        </w:r>
        <w:proofErr w:type="gramStart"/>
        <w:r w:rsidR="00EA51C8" w:rsidRPr="00EA51C8">
          <w:rPr>
            <w:rFonts w:ascii="Arial" w:eastAsia="Times New Roman" w:hAnsi="Arial" w:cs="Arial"/>
            <w:color w:val="039BE5"/>
            <w:lang w:eastAsia="pt-BR"/>
          </w:rPr>
          <w:t>3</w:t>
        </w:r>
        <w:proofErr w:type="gramEnd"/>
      </w:hyperlink>
    </w:p>
    <w:p w:rsidR="00EA51C8" w:rsidRPr="00EA51C8" w:rsidRDefault="00EA51C8" w:rsidP="000F2534">
      <w:pPr>
        <w:numPr>
          <w:ilvl w:val="0"/>
          <w:numId w:val="7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(d)</w:t>
      </w:r>
    </w:p>
    <w:p w:rsidR="00EA51C8" w:rsidRPr="00EA51C8" w:rsidRDefault="00EA51C8" w:rsidP="000F2534">
      <w:pPr>
        <w:numPr>
          <w:ilvl w:val="1"/>
          <w:numId w:val="7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20209.0 (d)</w:t>
      </w:r>
    </w:p>
    <w:p w:rsidR="00EA51C8" w:rsidRPr="00EA51C8" w:rsidRDefault="00EA51C8" w:rsidP="000F2534">
      <w:pPr>
        <w:numPr>
          <w:ilvl w:val="1"/>
          <w:numId w:val="7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20218.0 (d)</w:t>
      </w:r>
    </w:p>
    <w:p w:rsidR="00EA51C8" w:rsidRPr="00EA51C8" w:rsidRDefault="00EA51C8" w:rsidP="000F2534">
      <w:pPr>
        <w:numPr>
          <w:ilvl w:val="1"/>
          <w:numId w:val="7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20227.0 (d)</w:t>
      </w:r>
    </w:p>
    <w:p w:rsidR="00EA51C8" w:rsidRPr="00EA51C8" w:rsidRDefault="00EA51C8" w:rsidP="000F2534">
      <w:pPr>
        <w:numPr>
          <w:ilvl w:val="1"/>
          <w:numId w:val="7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20237.0 (d)</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1" w:history="1">
        <w:r w:rsidR="00EA51C8" w:rsidRPr="00EA51C8">
          <w:rPr>
            <w:rFonts w:ascii="Arial" w:eastAsia="Times New Roman" w:hAnsi="Arial" w:cs="Arial"/>
            <w:color w:val="039BE5"/>
            <w:lang w:eastAsia="pt-BR"/>
          </w:rPr>
          <w:t>Percentual de contrato de gestão assinado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Esse indicador visa a contratualização de serviços ambulatoriais e hospitalares através da formalização de parcerias em contrato de gestão, bem como o monitoramento e avaliação das metas qualitativas e quantitativas, conforme firmado no contrato, de acordo com nas linhas de cuidados das redes temáticas.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Percentual de procedimentos contratualizados/total de procedimentos realizados x100, no período.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Critério de Acompanhamento: Sistema faturamento.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acumulado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7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31/12/202012.5 (%)</w:t>
      </w:r>
    </w:p>
    <w:p w:rsidR="00EA51C8" w:rsidRPr="00EA51C8" w:rsidRDefault="00EA51C8" w:rsidP="000F2534">
      <w:pPr>
        <w:numPr>
          <w:ilvl w:val="0"/>
          <w:numId w:val="7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31/12/202112.5 (%)</w:t>
      </w:r>
    </w:p>
    <w:p w:rsidR="00EA51C8" w:rsidRPr="00EA51C8" w:rsidRDefault="00EA51C8" w:rsidP="000F2534">
      <w:pPr>
        <w:numPr>
          <w:ilvl w:val="0"/>
          <w:numId w:val="7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31/12/202212.5 (%)</w:t>
      </w:r>
    </w:p>
    <w:p w:rsidR="00EA51C8" w:rsidRPr="00EA51C8" w:rsidRDefault="00EA51C8" w:rsidP="000F2534">
      <w:pPr>
        <w:numPr>
          <w:ilvl w:val="0"/>
          <w:numId w:val="7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31/12/202312.5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2" w:history="1">
        <w:r w:rsidR="00EA51C8" w:rsidRPr="00EA51C8">
          <w:rPr>
            <w:rFonts w:ascii="Arial" w:eastAsia="Times New Roman" w:hAnsi="Arial" w:cs="Arial"/>
            <w:color w:val="039BE5"/>
            <w:lang w:eastAsia="pt-BR"/>
          </w:rPr>
          <w:t>Taxa de ocupação dos leitos de UTI (adulto, pediátrico e neonatal) contratualizados</w:t>
        </w:r>
        <w:proofErr w:type="gramStart"/>
      </w:hyperlink>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Avalia o grau de utilização dos leitos operacionais na Unidade de Terapia Intensiva (UTI) contratualizados. Mede o perfil de utilização e gestão do leito operacional na UTI. Está relacionado ao intervalo de substituição e à média de permanência na UTI.</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pacientes-dia UTI Adulto, Pediátrico e Neonatal no período</w:t>
      </w:r>
      <w:proofErr w:type="gramStart"/>
      <w:r w:rsidRPr="00EA51C8">
        <w:rPr>
          <w:rFonts w:ascii="Arial" w:eastAsia="Times New Roman" w:hAnsi="Arial" w:cs="Arial"/>
          <w:lang w:eastAsia="pt-BR"/>
        </w:rPr>
        <w:t xml:space="preserve"> )</w:t>
      </w:r>
      <w:proofErr w:type="gramEnd"/>
      <w:r w:rsidRPr="00EA51C8">
        <w:rPr>
          <w:rFonts w:ascii="Arial" w:eastAsia="Times New Roman" w:hAnsi="Arial" w:cs="Arial"/>
          <w:lang w:eastAsia="pt-BR"/>
        </w:rPr>
        <w:t xml:space="preserve"> / (∑Número de leitos-dia operacionais UTI Adulto, Pediátrico e Neonatal no período) x100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A taxa de ocupação acima do preconizado implica em altos índices de recusa de pacientes que necessitam de cuidados intensivos referenciados pelo setor de emergência, desvio para outras unidades hospitalares com menos recursos e internação inadequada em unidades intermediárias e enfermarias. Pacientes que necessitam de cuidados intensivos, mas são recusados pela UTI em razão de superlotação, permanecendo internados em enfermarias comuns, apresentam uma taxa de mortalidade maior que os pacientes aceitos. Por outro lado, as </w:t>
      </w:r>
      <w:proofErr w:type="spellStart"/>
      <w:r w:rsidRPr="00EA51C8">
        <w:rPr>
          <w:rFonts w:ascii="Arial" w:eastAsia="Times New Roman" w:hAnsi="Arial" w:cs="Arial"/>
          <w:lang w:eastAsia="pt-BR"/>
        </w:rPr>
        <w:t>UTIs</w:t>
      </w:r>
      <w:proofErr w:type="spellEnd"/>
      <w:r w:rsidRPr="00EA51C8">
        <w:rPr>
          <w:rFonts w:ascii="Arial" w:eastAsia="Times New Roman" w:hAnsi="Arial" w:cs="Arial"/>
          <w:lang w:eastAsia="pt-BR"/>
        </w:rPr>
        <w:t xml:space="preserve"> capazes de expandir suas operações para atender às flutuações da demanda, preservando a qualidade da assistência, mantêm taxas de mortalidade consistentes com o perfil de gravidade dos pacientes. A taxa de ocupação abaixo indica baixa utilização e ineficiência na gestão do hospital. Inadequada utilização deste recurso pode indicar falha no planejamento do hospital, índices de satisfação da clientela baixos, ou inadequada articulação com a rede de serviços.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7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31/12/202090.0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3" w:history="1">
        <w:r w:rsidR="00EA51C8" w:rsidRPr="00EA51C8">
          <w:rPr>
            <w:rFonts w:ascii="Arial" w:eastAsia="Times New Roman" w:hAnsi="Arial" w:cs="Arial"/>
            <w:color w:val="039BE5"/>
            <w:lang w:eastAsia="pt-BR"/>
          </w:rPr>
          <w:t>Taxa de ocupação dos leitos de UTI (adulto, pediátrico e neonatal) próprios</w:t>
        </w:r>
        <w:proofErr w:type="gramStart"/>
      </w:hyperlink>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Avalia o grau de utilização dos leitos operacionais na Unidade de Terapia Intensiva (UTI) do hospital. Mede o perfil de utilização e gestão do leito operacional na UTI do hospital. Está relacionado ao intervalo de substituição e à média de permanência na UTI.</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pacientes-dia UTI Adulto, Pediátrico e Neonatal no período</w:t>
      </w:r>
      <w:proofErr w:type="gramStart"/>
      <w:r w:rsidRPr="00EA51C8">
        <w:rPr>
          <w:rFonts w:ascii="Arial" w:eastAsia="Times New Roman" w:hAnsi="Arial" w:cs="Arial"/>
          <w:lang w:eastAsia="pt-BR"/>
        </w:rPr>
        <w:t xml:space="preserve"> )</w:t>
      </w:r>
      <w:proofErr w:type="gramEnd"/>
      <w:r w:rsidRPr="00EA51C8">
        <w:rPr>
          <w:rFonts w:ascii="Arial" w:eastAsia="Times New Roman" w:hAnsi="Arial" w:cs="Arial"/>
          <w:lang w:eastAsia="pt-BR"/>
        </w:rPr>
        <w:t xml:space="preserve"> / (∑Número de leitos-dia operacionais UTI Adulto, Pediátrico e Neonatal no período) x100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A taxa de ocupação acima do preconizado implica em altos índices de recusa de pacientes que necessitam de cuidados intensivos referenciados pelo setor de emergência, desvio para outras unidades hospitalares com menos recursos e internação inadequada em unidades intermediárias e enfermarias. Pacientes que necessitam de cuidados intensivos, mas são recusados pela UTI em razão de superlotação, permanecendo internados em enfermarias comuns, apresentam uma taxa de mortalidade maior que os pacientes aceitos. Por outro lado, as </w:t>
      </w:r>
      <w:proofErr w:type="spellStart"/>
      <w:r w:rsidRPr="00EA51C8">
        <w:rPr>
          <w:rFonts w:ascii="Arial" w:eastAsia="Times New Roman" w:hAnsi="Arial" w:cs="Arial"/>
          <w:lang w:eastAsia="pt-BR"/>
        </w:rPr>
        <w:t>UTIs</w:t>
      </w:r>
      <w:proofErr w:type="spellEnd"/>
      <w:r w:rsidRPr="00EA51C8">
        <w:rPr>
          <w:rFonts w:ascii="Arial" w:eastAsia="Times New Roman" w:hAnsi="Arial" w:cs="Arial"/>
          <w:lang w:eastAsia="pt-BR"/>
        </w:rPr>
        <w:t xml:space="preserve"> capazes de expandir suas operações para atender às flutuações da demanda, preservando a qualidade da assistência, mantêm taxas de mortalidade consistentes com o perfil de gravidade dos pacientes. A taxa de ocupação abaixo indica baixa utilização e ineficiência na gestão do hospital. Inadequada utilização deste recurso pode indicar falha no planejamento do hospital, índices de satisfação da clientela baixos, ou inadequada articulação com a rede de serviços.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7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4" w:history="1">
        <w:r w:rsidR="00EA51C8" w:rsidRPr="00EA51C8">
          <w:rPr>
            <w:rFonts w:ascii="Arial" w:eastAsia="Times New Roman" w:hAnsi="Arial" w:cs="Arial"/>
            <w:color w:val="039BE5"/>
            <w:lang w:eastAsia="pt-BR"/>
          </w:rPr>
          <w:t>Taxa de ocupação hospitalar</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Avalia o grau de utilização dos leitos operacionais no hospital como um todo. Mede o perfil de utilização e gestão do leito operacional no hospital. Está relacionado ao intervalo de substituição e a média de permanência.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pacientes-dia no período) / (∑Número de leitos-dia operacionais no período) x100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Critério de Acompanhamento: A taxa de ocupação acima do preconizado está relacionada com aumento de eventos adversos, infecção hospitalar e diminuição da segurança no ambiente assistencial. A taxa de ocupação abaixo de 75% indica baixa utilização e ineficiência na gestão do hospital. Inadequada utilização deste recurso pode indicar falha no planejamento do hospital, índices de satisfação da clientela baixos, ou inadequada articulação com a rede de serviços. Os dados extraídos para aferição do indicador serão retirados do armazenado no sistema de informação do hospital (Soul-MV) por </w:t>
      </w:r>
      <w:proofErr w:type="gramStart"/>
      <w:r w:rsidRPr="00EA51C8">
        <w:rPr>
          <w:rFonts w:ascii="Arial" w:eastAsia="Times New Roman" w:hAnsi="Arial" w:cs="Arial"/>
          <w:lang w:eastAsia="pt-BR"/>
        </w:rPr>
        <w:t>unidade hospitalar e agregados</w:t>
      </w:r>
      <w:proofErr w:type="gramEnd"/>
      <w:r w:rsidRPr="00EA51C8">
        <w:rPr>
          <w:rFonts w:ascii="Arial" w:eastAsia="Times New Roman" w:hAnsi="Arial" w:cs="Arial"/>
          <w:lang w:eastAsia="pt-BR"/>
        </w:rPr>
        <w:t xml:space="preserve"> conforme a formula de calculo para obtenção do resultado da taxa de ocupação global do Estado, bem com o desagregado por unidade hospitalar. O indicador apresenta limitação em virtude da alimentação do sistema ou a coleta dos dados do censo hospitalar devem estar fidedignas no momento do censo para que as informações de pacientes-dia e leitos-dia reflitam de forma precisa a ocupação do leito hospitalar no pernoite. Caso isto não seja respeitado poderá se obter taxa de ocupação diferente do que o de fato observado.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Taxa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93.0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7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EA51C8" w:rsidP="000F2534">
      <w:pPr>
        <w:numPr>
          <w:ilvl w:val="0"/>
          <w:numId w:val="7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31/12/202390.0 (</w:t>
      </w:r>
      <w:proofErr w:type="spellStart"/>
      <w:r w:rsidRPr="00EA51C8">
        <w:rPr>
          <w:rFonts w:ascii="Arial" w:eastAsia="Times New Roman" w:hAnsi="Arial" w:cs="Arial"/>
          <w:lang w:eastAsia="pt-BR"/>
        </w:rPr>
        <w:t>tx</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5" w:history="1">
        <w:r w:rsidR="00EA51C8" w:rsidRPr="00EA51C8">
          <w:rPr>
            <w:rFonts w:ascii="Arial" w:eastAsia="Times New Roman" w:hAnsi="Arial" w:cs="Arial"/>
            <w:color w:val="039BE5"/>
            <w:lang w:eastAsia="pt-BR"/>
          </w:rPr>
          <w:t>Tempo médio de permanência por leito de clínica cirúrgica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Representa o tempo médio de internações dos pacientes nos leitos clínicos hospitalares. Tempo médio de permanência muito alto nesses leitos pode indicar um caso de complexidade maior, ou também pode indicar ausência de plano terapêutico adequado e desarticulação nos cuidados ao paciente. Tempo de internação muito baixos podem indicar inadequação da assistência ou elevada demanda pelo serviço, acarretando maior rotatividade dos leitos clínicos.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Nº de paciente-dia, em determinado período /Nº de pacientes saídos no mesmo período (leito cirúrgico).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A complexidade do hospital, o papel da internação via Pronto Socorro na demanda do hospital, o perfil clínico dos pacientes (severidade, faixa etária, </w:t>
      </w:r>
      <w:proofErr w:type="spellStart"/>
      <w:r w:rsidRPr="00EA51C8">
        <w:rPr>
          <w:rFonts w:ascii="Arial" w:eastAsia="Times New Roman" w:hAnsi="Arial" w:cs="Arial"/>
          <w:lang w:eastAsia="pt-BR"/>
        </w:rPr>
        <w:t>comorbidade</w:t>
      </w:r>
      <w:proofErr w:type="spellEnd"/>
      <w:r w:rsidRPr="00EA51C8">
        <w:rPr>
          <w:rFonts w:ascii="Arial" w:eastAsia="Times New Roman" w:hAnsi="Arial" w:cs="Arial"/>
          <w:lang w:eastAsia="pt-BR"/>
        </w:rPr>
        <w:t xml:space="preserve">) e o tipo de procedimento ofertado são fatores que diferenciam a média de permanência nos hospitais de agudos. Será fonte do indicador Serviço de Arquivo Médico e Estatística – Relatório de consolidação do Censo hospitalar realizado a </w:t>
      </w:r>
      <w:proofErr w:type="gramStart"/>
      <w:r w:rsidRPr="00EA51C8">
        <w:rPr>
          <w:rFonts w:ascii="Arial" w:eastAsia="Times New Roman" w:hAnsi="Arial" w:cs="Arial"/>
          <w:lang w:eastAsia="pt-BR"/>
        </w:rPr>
        <w:t>00:00</w:t>
      </w:r>
      <w:proofErr w:type="gram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hs</w:t>
      </w:r>
      <w:proofErr w:type="spellEnd"/>
      <w:r w:rsidRPr="00EA51C8">
        <w:rPr>
          <w:rFonts w:ascii="Arial" w:eastAsia="Times New Roman" w:hAnsi="Arial" w:cs="Arial"/>
          <w:lang w:eastAsia="pt-BR"/>
        </w:rPr>
        <w:t xml:space="preserve"> diariamente e armazenado no sistema de informação do hospital (Soul- MV).</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Dias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mensal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7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31/12/202010.0 (d)</w:t>
      </w:r>
    </w:p>
    <w:p w:rsidR="00EA51C8" w:rsidRPr="00EA51C8" w:rsidRDefault="00EA51C8" w:rsidP="000F2534">
      <w:pPr>
        <w:numPr>
          <w:ilvl w:val="0"/>
          <w:numId w:val="7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31/12/20219.5 (d)</w:t>
      </w:r>
    </w:p>
    <w:p w:rsidR="00EA51C8" w:rsidRPr="00EA51C8" w:rsidRDefault="00EA51C8" w:rsidP="000F2534">
      <w:pPr>
        <w:numPr>
          <w:ilvl w:val="0"/>
          <w:numId w:val="7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31/12/20229.0 (d)</w:t>
      </w:r>
    </w:p>
    <w:p w:rsidR="00EA51C8" w:rsidRPr="00EA51C8" w:rsidRDefault="00EA51C8" w:rsidP="000F2534">
      <w:pPr>
        <w:numPr>
          <w:ilvl w:val="0"/>
          <w:numId w:val="7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31/12/20238.0 (d)</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6" w:history="1">
        <w:r w:rsidR="00EA51C8" w:rsidRPr="00EA51C8">
          <w:rPr>
            <w:rFonts w:ascii="Arial" w:eastAsia="Times New Roman" w:hAnsi="Arial" w:cs="Arial"/>
            <w:color w:val="039BE5"/>
            <w:lang w:eastAsia="pt-BR"/>
          </w:rPr>
          <w:t>Tempo médio de permanência por leito de clínica médica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Representa o tempo médio de internações dos pacientes nos leitos clínicos hospitalares. Tempo médio de permanência muito alto nesses leitos pode indicar um caso de complexidade maior, ou também pode indicar ausência de plano terapêutico adequado e desarticulação nos cuidados ao paciente. Tempo de internação muito baixos podem indicar inadequação da assistência ou elevada demanda pelo serviço, acarretando maior rotatividade dos leitos clínicos.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Nº de paciente-dia, em determinado período /Nº de pacientes saídos no mesmo período (leito clínico).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A complexidade do hospital, o papel da internação via Pronto Socorro na demanda do hospital, o perfil clínico dos pacientes (severidade, faixa etária, </w:t>
      </w:r>
      <w:proofErr w:type="spellStart"/>
      <w:r w:rsidRPr="00EA51C8">
        <w:rPr>
          <w:rFonts w:ascii="Arial" w:eastAsia="Times New Roman" w:hAnsi="Arial" w:cs="Arial"/>
          <w:lang w:eastAsia="pt-BR"/>
        </w:rPr>
        <w:t>comorbidade</w:t>
      </w:r>
      <w:proofErr w:type="spellEnd"/>
      <w:r w:rsidRPr="00EA51C8">
        <w:rPr>
          <w:rFonts w:ascii="Arial" w:eastAsia="Times New Roman" w:hAnsi="Arial" w:cs="Arial"/>
          <w:lang w:eastAsia="pt-BR"/>
        </w:rPr>
        <w:t xml:space="preserve">) e o tipo de procedimento ofertado são fatores que diferenciam a média de permanência nos hospitais de agudos. Será fonte do indicador Serviço de Arquivo Médico e Estatística – Relatório de consolidação do Censo hospitalar realizado a </w:t>
      </w:r>
      <w:proofErr w:type="gramStart"/>
      <w:r w:rsidRPr="00EA51C8">
        <w:rPr>
          <w:rFonts w:ascii="Arial" w:eastAsia="Times New Roman" w:hAnsi="Arial" w:cs="Arial"/>
          <w:lang w:eastAsia="pt-BR"/>
        </w:rPr>
        <w:t>00:00</w:t>
      </w:r>
      <w:proofErr w:type="gram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hs</w:t>
      </w:r>
      <w:proofErr w:type="spellEnd"/>
      <w:r w:rsidRPr="00EA51C8">
        <w:rPr>
          <w:rFonts w:ascii="Arial" w:eastAsia="Times New Roman" w:hAnsi="Arial" w:cs="Arial"/>
          <w:lang w:eastAsia="pt-BR"/>
        </w:rPr>
        <w:t xml:space="preserve"> diariamente e armazenado no sistema de informação do hospital (Soul- MV).</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Dias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negativa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8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31/12/20209.0 (d)</w:t>
      </w:r>
    </w:p>
    <w:p w:rsidR="00EA51C8" w:rsidRPr="00EA51C8" w:rsidRDefault="00EA51C8" w:rsidP="000F2534">
      <w:pPr>
        <w:numPr>
          <w:ilvl w:val="0"/>
          <w:numId w:val="8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31/12/20218.0 (d)</w:t>
      </w:r>
    </w:p>
    <w:p w:rsidR="00EA51C8" w:rsidRPr="00EA51C8" w:rsidRDefault="00EA51C8" w:rsidP="000F2534">
      <w:pPr>
        <w:numPr>
          <w:ilvl w:val="0"/>
          <w:numId w:val="8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31/12/20227.0 (d)</w:t>
      </w:r>
    </w:p>
    <w:p w:rsidR="00EA51C8" w:rsidRPr="00EA51C8" w:rsidRDefault="00EA51C8" w:rsidP="000F2534">
      <w:pPr>
        <w:numPr>
          <w:ilvl w:val="0"/>
          <w:numId w:val="8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31/12/20237.0 (d)</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7" w:history="1">
        <w:r w:rsidR="00EA51C8" w:rsidRPr="00EA51C8">
          <w:rPr>
            <w:rFonts w:ascii="Arial" w:eastAsia="Times New Roman" w:hAnsi="Arial" w:cs="Arial"/>
            <w:color w:val="039BE5"/>
            <w:lang w:eastAsia="pt-BR"/>
          </w:rPr>
          <w:t>3099 - Ampliação e modernização da rede de serviços de saúde no Estado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Descrição: Realização de investimentos em construção, ampliação e reformas de serviços ou unidades de saúde de atenção especializada; elaboração de projetos de obras e serviços de construção, reformas, adequação e ampliação das estruturas físicas regionalizadas inclusive do subsistema de saúde indígena. Realização de levantamentos arquitetônicos; levantamento do programa de necessidades; realização de atos preparatórios para a sondagem e levantamento topográfico de terrenos para construções, reformas, adequações e ampliações de unidade dos pontos da Rede de Atenção a Saúde; aquisição de imóveis para instalação de unidades de saúde; acompanhamento da execução das obras de construções, reformas, adequações e ampliações; fiscalização da execução das obras de construções, reformas, adequações e ampliações; realização de atos preparatórios para o licenciamento ambiental para construções, reformas, adequações e ampliações de unidade dos pontos da Rede de Atenção a Saúde; transferência de recursos para obras/serviços de pontos de atenção na rede complementar.</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Intervenção de obras em unidade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Número de obra realizada por unidade de saúde impactada com intervenção de serviço de engenharia e arquitetura, tais como: reforma ampliação, adequação e construção.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Obter na Rede de Atenção à Saúde pontos de serviços reestruturados com capacidade estrutural para garantia e ampliação do acesso dos usuários favorecendo a implantação de novos serviços e melhoria da qualidade dos já existentes, atendendo as especificidades descritas pelas redes temáticas (Rede de Urgência e Emergência; Rede Cegonha; Rede de Atenção à Saúde da Pessoa com Deficiência; Rede de Doenças Crônicas).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8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$ 151.779.500,00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8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8" w:history="1">
        <w:proofErr w:type="gramStart"/>
        <w:r w:rsidR="00EA51C8" w:rsidRPr="00EA51C8">
          <w:rPr>
            <w:rFonts w:ascii="Arial" w:eastAsia="Times New Roman" w:hAnsi="Arial" w:cs="Arial"/>
            <w:color w:val="039BE5"/>
            <w:lang w:eastAsia="pt-BR"/>
          </w:rPr>
          <w:t>4113 - Oferta</w:t>
        </w:r>
        <w:proofErr w:type="gramEnd"/>
        <w:r w:rsidR="00EA51C8" w:rsidRPr="00EA51C8">
          <w:rPr>
            <w:rFonts w:ascii="Arial" w:eastAsia="Times New Roman" w:hAnsi="Arial" w:cs="Arial"/>
            <w:color w:val="039BE5"/>
            <w:lang w:eastAsia="pt-BR"/>
          </w:rPr>
          <w:t xml:space="preserve"> de ações e serviços de MAC Ambulatorial e hospitalar nas unidades hospitalares próprias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Implantação e implementação de rotinas e procedimentos de gerenciamento diretamente ou indiretamente inclusive por meio de consórcios públicos de saúde e que resultem na oferta de ações e serviços de MAC – Média e Alta Complexidade Ambulatorial e </w:t>
      </w:r>
      <w:r w:rsidRPr="00EA51C8">
        <w:rPr>
          <w:rFonts w:ascii="Arial" w:eastAsia="Times New Roman" w:hAnsi="Arial" w:cs="Arial"/>
          <w:lang w:eastAsia="pt-BR"/>
        </w:rPr>
        <w:lastRenderedPageBreak/>
        <w:t xml:space="preserve">Hospitalar nas unidades </w:t>
      </w:r>
      <w:proofErr w:type="gramStart"/>
      <w:r w:rsidRPr="00EA51C8">
        <w:rPr>
          <w:rFonts w:ascii="Arial" w:eastAsia="Times New Roman" w:hAnsi="Arial" w:cs="Arial"/>
          <w:lang w:eastAsia="pt-BR"/>
        </w:rPr>
        <w:t>hospitalares próprias ambulatorial</w:t>
      </w:r>
      <w:proofErr w:type="gramEnd"/>
      <w:r w:rsidRPr="00EA51C8">
        <w:rPr>
          <w:rFonts w:ascii="Arial" w:eastAsia="Times New Roman" w:hAnsi="Arial" w:cs="Arial"/>
          <w:lang w:eastAsia="pt-BR"/>
        </w:rPr>
        <w:t xml:space="preserve"> e hospitalar de ações e serviços de atenção à saúde de média e alta complexidade, com a realização de procedimentos especializados por equipe multiprofissional nos hospitais da rede estadual, realizando direta ou indiretamente atendimentos no Pronto Socorro Adulto e Infantil; internações nas enfermarias de clínica médica, especialidades clínicas e cirúrgicas; e de isolamento; internações em Unidades de Terapia Intensiva, Adulto, Pediátrica e Neonatal. Cirurgias ambulatoriais; </w:t>
      </w:r>
      <w:proofErr w:type="spellStart"/>
      <w:r w:rsidRPr="00EA51C8">
        <w:rPr>
          <w:rFonts w:ascii="Arial" w:eastAsia="Times New Roman" w:hAnsi="Arial" w:cs="Arial"/>
          <w:lang w:eastAsia="pt-BR"/>
        </w:rPr>
        <w:t>traumatoortopedia</w:t>
      </w:r>
      <w:proofErr w:type="spellEnd"/>
      <w:r w:rsidRPr="00EA51C8">
        <w:rPr>
          <w:rFonts w:ascii="Arial" w:eastAsia="Times New Roman" w:hAnsi="Arial" w:cs="Arial"/>
          <w:lang w:eastAsia="pt-BR"/>
        </w:rPr>
        <w:t xml:space="preserve">; cirurgia vascular; cardiologia intervencionista; </w:t>
      </w:r>
      <w:proofErr w:type="spellStart"/>
      <w:r w:rsidRPr="00EA51C8">
        <w:rPr>
          <w:rFonts w:ascii="Arial" w:eastAsia="Times New Roman" w:hAnsi="Arial" w:cs="Arial"/>
          <w:lang w:eastAsia="pt-BR"/>
        </w:rPr>
        <w:t>endovasculares</w:t>
      </w:r>
      <w:proofErr w:type="spell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extracardíacos</w:t>
      </w:r>
      <w:proofErr w:type="spellEnd"/>
      <w:r w:rsidRPr="00EA51C8">
        <w:rPr>
          <w:rFonts w:ascii="Arial" w:eastAsia="Times New Roman" w:hAnsi="Arial" w:cs="Arial"/>
          <w:lang w:eastAsia="pt-BR"/>
        </w:rPr>
        <w:t xml:space="preserve">; cirurgia cardiovascular; transplantes; neurocirurgia; assistência em otologia; cirurgia das vias aéreas superiores e da região cervical; cirurgia da calota craniana, da face e do sistema </w:t>
      </w:r>
      <w:proofErr w:type="spellStart"/>
      <w:r w:rsidRPr="00EA51C8">
        <w:rPr>
          <w:rFonts w:ascii="Arial" w:eastAsia="Times New Roman" w:hAnsi="Arial" w:cs="Arial"/>
          <w:lang w:eastAsia="pt-BR"/>
        </w:rPr>
        <w:t>estomatognático</w:t>
      </w:r>
      <w:proofErr w:type="spellEnd"/>
      <w:r w:rsidRPr="00EA51C8">
        <w:rPr>
          <w:rFonts w:ascii="Arial" w:eastAsia="Times New Roman" w:hAnsi="Arial" w:cs="Arial"/>
          <w:lang w:eastAsia="pt-BR"/>
        </w:rPr>
        <w:t xml:space="preserve">; procedimentos em fissuras lábio palatais; reabilitação protética e funcional das doenças da calota craniana, da face e do sistema </w:t>
      </w:r>
      <w:proofErr w:type="spellStart"/>
      <w:r w:rsidRPr="00EA51C8">
        <w:rPr>
          <w:rFonts w:ascii="Arial" w:eastAsia="Times New Roman" w:hAnsi="Arial" w:cs="Arial"/>
          <w:lang w:eastAsia="pt-BR"/>
        </w:rPr>
        <w:t>estomatognático</w:t>
      </w:r>
      <w:proofErr w:type="spellEnd"/>
      <w:r w:rsidRPr="00EA51C8">
        <w:rPr>
          <w:rFonts w:ascii="Arial" w:eastAsia="Times New Roman" w:hAnsi="Arial" w:cs="Arial"/>
          <w:lang w:eastAsia="pt-BR"/>
        </w:rPr>
        <w:t xml:space="preserve">; assistência aos pacientes portadores de queimaduras; assistência aos pacientes portadores de obesidade (cirurgia bariátrica); genética clínica. Laboratório clínico; patologia clínica; anatomopatologia; </w:t>
      </w:r>
      <w:proofErr w:type="spellStart"/>
      <w:r w:rsidRPr="00EA51C8">
        <w:rPr>
          <w:rFonts w:ascii="Arial" w:eastAsia="Times New Roman" w:hAnsi="Arial" w:cs="Arial"/>
          <w:lang w:eastAsia="pt-BR"/>
        </w:rPr>
        <w:t>citopatologia</w:t>
      </w:r>
      <w:proofErr w:type="spellEnd"/>
      <w:r w:rsidRPr="00EA51C8">
        <w:rPr>
          <w:rFonts w:ascii="Arial" w:eastAsia="Times New Roman" w:hAnsi="Arial" w:cs="Arial"/>
          <w:lang w:eastAsia="pt-BR"/>
        </w:rPr>
        <w:t xml:space="preserve">; diagnóstico por imagem (exames de imagens); exames de métodos gráficos; fisioterapia; terapias especializadas; Órteses e Próteses e Meios Auxiliares de Locomoção - OPME; anestesia; Banco de Sangue; Banco de Leite; ações especializadas em odontologia; assistência ao paciente oncológico (quimioterapia e radioterapia); atenção integral a doenças crônicas e degenerativas, diagnóstico, tratamento e controle aos portadores de câncer. Serviço da epidemiologia hospitalar; serviço de atendimento a vítima de violência. Terapia nutricional (alimentação convencional, dietas enterais e parenterais). Funcionamento da CME – Central de Materiais Esterilizado e do Centro Cirúrgico; da farmácia (materiais, medicamentos e insumos estratégicos); limpeza, higienização, asseio e conservação predial, gerenciamento de Resíduos de Serviços de Saúde (RSS). Aquisição locação, manutenção de equipamentos médicos hospitalares; aquisição de materiais de expediente; aquisição de impressos e materiais gráficos; serviço de processamento de roupas e hotelaria hospitalar; locação e seguro de veículos; desembaraço alfandegário; transferências de pacientes. Contratualizar a rede própria de 18 Hospitais Regionais. Contratualizar serviços ambulatoriais e hospitalares através da formalização de parcerias em contrato de gestão; visitas técnicas nas unidades hospitalares com a finalidade de identificar problemas e necessidades, visando o cumprimento de contratualização firmada com Organizações Sociais, Fundações ou Consórcios de Saúde. Aquisição, distribuição, dispensação de medicamentos e OPME. Aquisição, distribuição, dispensação de medicamentos e OPME conforme consignação em Ata de Audiência de Conciliação ocorrida em 06/11/2017 na sala de sessões da Turma Recursal da Secção Judiciária do Estado do Tocantins, </w:t>
      </w:r>
      <w:proofErr w:type="gramStart"/>
      <w:r w:rsidRPr="00EA51C8">
        <w:rPr>
          <w:rFonts w:ascii="Arial" w:eastAsia="Times New Roman" w:hAnsi="Arial" w:cs="Arial"/>
          <w:lang w:eastAsia="pt-BR"/>
        </w:rPr>
        <w:t>sob presidência</w:t>
      </w:r>
      <w:proofErr w:type="gramEnd"/>
      <w:r w:rsidRPr="00EA51C8">
        <w:rPr>
          <w:rFonts w:ascii="Arial" w:eastAsia="Times New Roman" w:hAnsi="Arial" w:cs="Arial"/>
          <w:lang w:eastAsia="pt-BR"/>
        </w:rPr>
        <w:t xml:space="preserve"> da Juíza Federal Denise Dias Dutra </w:t>
      </w:r>
      <w:proofErr w:type="spellStart"/>
      <w:r w:rsidRPr="00EA51C8">
        <w:rPr>
          <w:rFonts w:ascii="Arial" w:eastAsia="Times New Roman" w:hAnsi="Arial" w:cs="Arial"/>
          <w:lang w:eastAsia="pt-BR"/>
        </w:rPr>
        <w:t>Drumond</w:t>
      </w:r>
      <w:proofErr w:type="spellEnd"/>
      <w:r w:rsidRPr="00EA51C8">
        <w:rPr>
          <w:rFonts w:ascii="Arial" w:eastAsia="Times New Roman" w:hAnsi="Arial" w:cs="Arial"/>
          <w:lang w:eastAsia="pt-BR"/>
        </w:rPr>
        <w:t>, no Inquérito Civil nº 136.000.000018-2014-15 (ACP 6650-45.2013.4.01.4300). Conjunto de medidas que se fizerem necessárias ao enfrentamento da emergência de saúde pública decorrente do coronavírus (COVID -19), mediante ações de prevenção, preparação e assistência à população, bem como outras despesas necessárias para o enfrentamento do coronavírus. Financiamento de ações e serviços públicos de saúde compreendidos por ações de média e alta complexidade, bem como aquisição de medicamentos e insumos, aquisição de equipamentos, contratação de serviços de saúde, contratação temporária de pessoal, divulgação de informações à população, bem como outras despesas necessárias para o enfrentamento do coronavírus. Participação e realização de reuniões técnicas e de gestão no contexto do SUS; funcionamento das comissões hospitalares; auditoria, monitoramento e avaliação dos serviços hospitalares; realizar apuração de custos dos Hospitais Regionais por meio do Sistema APURASUS do Programa Nacional de Gestão de Custos – PNGC em desenvolvimento com o Núcleo de Economia da Saúde – NES da SES-TO. Capacitações e atualizações dos profissionais cuja atividades/ações gerem impacto na área da média e alta complexidade ambulatorial e hospitalar; viabilizar 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Produto: Procedimento de assistência realizado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Procedimentos de Média e Alta Complexidade Ambulatorial e Hospitalar - MAC realizado: consultas especializadas, exames laboratoriais; exames de imagens, diagnóstico e terapêutico; internações e cirurgias.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Qualificar as Unidades Hospitalares Próprias, com condições operacionais, gerenciais e estruturais, para desempenharem suas funções administrativas, técnicas e assistenciais de ações e serviços de saúde de Média e Alta Complexidade Ambulatorial e Hospitalar – MAC.</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8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$ 430.199.987,00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8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3780000.0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79" w:history="1">
        <w:r w:rsidR="00EA51C8" w:rsidRPr="00EA51C8">
          <w:rPr>
            <w:rFonts w:ascii="Arial" w:eastAsia="Times New Roman" w:hAnsi="Arial" w:cs="Arial"/>
            <w:color w:val="039BE5"/>
            <w:lang w:eastAsia="pt-BR"/>
          </w:rPr>
          <w:t>4352 - Organização e viabilização dos serviços de saúde, e do apoio ao diagnóstico</w:t>
        </w:r>
        <w:proofErr w:type="gramStart"/>
      </w:hyperlink>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Aquisição de serviços de saúde junto ao setor privado complementar - empresas sem fins lucrativos/ filantrópicas e/ou com fins lucrativos em ações programadas de rotina e em situação de emergência em saúde pública - na atualidade enfrentamento da COVID-19, inclusive em atendimentos às determinações judiciais; aquisição de serviços de saúde ambulatorial e hospitalar, serviços de apoio, diagnóstico, terapêutico (laboratório clínico, </w:t>
      </w:r>
      <w:proofErr w:type="spellStart"/>
      <w:r w:rsidRPr="00EA51C8">
        <w:rPr>
          <w:rFonts w:ascii="Arial" w:eastAsia="Times New Roman" w:hAnsi="Arial" w:cs="Arial"/>
          <w:lang w:eastAsia="pt-BR"/>
        </w:rPr>
        <w:t>imunohistoquímica</w:t>
      </w:r>
      <w:proofErr w:type="spellEnd"/>
      <w:r w:rsidRPr="00EA51C8">
        <w:rPr>
          <w:rFonts w:ascii="Arial" w:eastAsia="Times New Roman" w:hAnsi="Arial" w:cs="Arial"/>
          <w:lang w:eastAsia="pt-BR"/>
        </w:rPr>
        <w:t xml:space="preserve">, citologia, anatomopatologia, biópsias e outros serviços indisponíveis na rede municipal com pactuação de oferta pela esfera estadual); aquisição de serviços de radioterapia, quimioterapia, </w:t>
      </w:r>
      <w:proofErr w:type="spellStart"/>
      <w:r w:rsidRPr="00EA51C8">
        <w:rPr>
          <w:rFonts w:ascii="Arial" w:eastAsia="Times New Roman" w:hAnsi="Arial" w:cs="Arial"/>
          <w:lang w:eastAsia="pt-BR"/>
        </w:rPr>
        <w:t>braquiterapia</w:t>
      </w:r>
      <w:proofErr w:type="spellEnd"/>
      <w:r w:rsidRPr="00EA51C8">
        <w:rPr>
          <w:rFonts w:ascii="Arial" w:eastAsia="Times New Roman" w:hAnsi="Arial" w:cs="Arial"/>
          <w:lang w:eastAsia="pt-BR"/>
        </w:rPr>
        <w:t xml:space="preserve">, UTI aérea, UTI móvel terrestre; aquisição de serviços de Leitos de UTI adulto, pediátrico e neonatal; aquisição de procedimentos cirúrgicos, cirurgia neonatal e pediátrica; aquisição de serviços de Terapia Renal Substitutiva (TRS); aquisição de serviços de câmara hiperbárica; aquisição de serviços de imagem; </w:t>
      </w:r>
      <w:proofErr w:type="spellStart"/>
      <w:r w:rsidRPr="00EA51C8">
        <w:rPr>
          <w:rFonts w:ascii="Arial" w:eastAsia="Times New Roman" w:hAnsi="Arial" w:cs="Arial"/>
          <w:lang w:eastAsia="pt-BR"/>
        </w:rPr>
        <w:t>cintinlografia</w:t>
      </w:r>
      <w:proofErr w:type="spellEnd"/>
      <w:r w:rsidRPr="00EA51C8">
        <w:rPr>
          <w:rFonts w:ascii="Arial" w:eastAsia="Times New Roman" w:hAnsi="Arial" w:cs="Arial"/>
          <w:lang w:eastAsia="pt-BR"/>
        </w:rPr>
        <w:t xml:space="preserve">; endoscopia; </w:t>
      </w:r>
      <w:proofErr w:type="spellStart"/>
      <w:r w:rsidRPr="00EA51C8">
        <w:rPr>
          <w:rFonts w:ascii="Arial" w:eastAsia="Times New Roman" w:hAnsi="Arial" w:cs="Arial"/>
          <w:lang w:eastAsia="pt-BR"/>
        </w:rPr>
        <w:t>desintometria</w:t>
      </w:r>
      <w:proofErr w:type="spellEnd"/>
      <w:r w:rsidRPr="00EA51C8">
        <w:rPr>
          <w:rFonts w:ascii="Arial" w:eastAsia="Times New Roman" w:hAnsi="Arial" w:cs="Arial"/>
          <w:lang w:eastAsia="pt-BR"/>
        </w:rPr>
        <w:t xml:space="preserve">; eletroencefalograma; </w:t>
      </w:r>
      <w:proofErr w:type="spellStart"/>
      <w:r w:rsidRPr="00EA51C8">
        <w:rPr>
          <w:rFonts w:ascii="Arial" w:eastAsia="Times New Roman" w:hAnsi="Arial" w:cs="Arial"/>
          <w:lang w:eastAsia="pt-BR"/>
        </w:rPr>
        <w:t>eletroneuromiograma</w:t>
      </w:r>
      <w:proofErr w:type="spellEnd"/>
      <w:r w:rsidRPr="00EA51C8">
        <w:rPr>
          <w:rFonts w:ascii="Arial" w:eastAsia="Times New Roman" w:hAnsi="Arial" w:cs="Arial"/>
          <w:lang w:eastAsia="pt-BR"/>
        </w:rPr>
        <w:t xml:space="preserve">; PET CT (Tomografia Computadorizada por Emissão de Pósitrons); serviços de oftalmologia; aquisição de procedimentos e serviços de saúde em unidades móveis (carretas da saúde) de prestação de serviços de apoio diagnóstico com todas as instalações, mobiliários e profissionais qualificados para oferta de consultas médicas, exames laboratoriais e cirurgias; contratualização de serviços ambulatoriais e hospitalares através da formalização de parcerias em contrato de gestão com Organizações Sociais, Fundações ou Consórcios de Saúde; locação de imóvel de saúde (ambulatorial e hospitalar); aquisição de insumos para realização de exames de citologia para rastreamento do câncer do colo do útero na rede própria; elaboração do diagnóstico de 24 dos 48 hospitais públicos que prestam serviços ao SUS no Estado, conforme a Política Nacional de Atenção Hospitalar – PNHOSP </w:t>
      </w:r>
      <w:proofErr w:type="gramStart"/>
      <w:r w:rsidRPr="00EA51C8">
        <w:rPr>
          <w:rFonts w:ascii="Arial" w:eastAsia="Times New Roman" w:hAnsi="Arial" w:cs="Arial"/>
          <w:lang w:eastAsia="pt-BR"/>
        </w:rPr>
        <w:t xml:space="preserve">(Portaria Nº </w:t>
      </w:r>
      <w:r w:rsidRPr="00EA51C8">
        <w:rPr>
          <w:rFonts w:ascii="Arial" w:eastAsia="Times New Roman" w:hAnsi="Arial" w:cs="Arial"/>
          <w:lang w:eastAsia="pt-BR"/>
        </w:rPr>
        <w:lastRenderedPageBreak/>
        <w:t>3.390, de 30/12/2013 e Portaria Nº 3.410, de 30/12/2013;</w:t>
      </w:r>
      <w:proofErr w:type="gramEnd"/>
      <w:r w:rsidRPr="00EA51C8">
        <w:rPr>
          <w:rFonts w:ascii="Arial" w:eastAsia="Times New Roman" w:hAnsi="Arial" w:cs="Arial"/>
          <w:lang w:eastAsia="pt-BR"/>
        </w:rPr>
        <w:t xml:space="preserve"> </w:t>
      </w:r>
      <w:proofErr w:type="gramStart"/>
      <w:r w:rsidRPr="00EA51C8">
        <w:rPr>
          <w:rFonts w:ascii="Arial" w:eastAsia="Times New Roman" w:hAnsi="Arial" w:cs="Arial"/>
          <w:lang w:eastAsia="pt-BR"/>
        </w:rPr>
        <w:t>a</w:t>
      </w:r>
      <w:proofErr w:type="gramEnd"/>
      <w:r w:rsidRPr="00EA51C8">
        <w:rPr>
          <w:rFonts w:ascii="Arial" w:eastAsia="Times New Roman" w:hAnsi="Arial" w:cs="Arial"/>
          <w:lang w:eastAsia="pt-BR"/>
        </w:rPr>
        <w:t xml:space="preserve"> normativa estadual vigente e perfil epidemiológico da região; elaboração da carteira de serviços de saúde das unidades hospitalares a serem contratualizadas; realização de ações que viabilizem readequar o perfil das unidades hospitalares; realização da contratualização da rede própria de 18 Hospitais Regionais; atuação junto as unidades de saúde para qualificar o Serviço de Registro, Documentos e Faturamento; realização do monitoramento e avaliação, controle e auditoria dos serviços de saúde; verificação da regularidade das contas, da execução de contratos, acordos, convênios e fundos e a probidade n aplicação dos recursos públicos da saúde; realização de auditorias ordinárias e extraordinárias. Viabilização de capacitações (de curto, médio e longo prazo), eventos técnicos científicos, intercâmbios no âmbito nacional e internacional, seminários, reuniões e demais eventos; estímulos </w:t>
      </w:r>
      <w:proofErr w:type="gramStart"/>
      <w:r w:rsidRPr="00EA51C8">
        <w:rPr>
          <w:rFonts w:ascii="Arial" w:eastAsia="Times New Roman" w:hAnsi="Arial" w:cs="Arial"/>
          <w:lang w:eastAsia="pt-BR"/>
        </w:rPr>
        <w:t>a</w:t>
      </w:r>
      <w:proofErr w:type="gramEnd"/>
      <w:r w:rsidRPr="00EA51C8">
        <w:rPr>
          <w:rFonts w:ascii="Arial" w:eastAsia="Times New Roman" w:hAnsi="Arial" w:cs="Arial"/>
          <w:lang w:eastAsia="pt-BR"/>
        </w:rPr>
        <w:t xml:space="preserve"> formação de consórcios públicos de saúde; realização de convênios com consórcios públicos de saúde como estratégia de organização e oferta de serviços de saúde; viabilização da participação das equipes da saúde nos espaços de consensos e pactuações da CIR – Comissão Intergestores Regional, CIB – Comissão Intergestores Bipartite, Conselho de Saúde, CONASS, COSEMS e CONASEMS.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Procedimento de assistência realizado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Procedimentos ambulatoriais e hospitalares da média e alta complexidade realizado: consultas especializadas, exames laboratoriais; exames de imagens, diagnóstico e terapêutico; internações e cirurgias.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Garantir assistência à saúde à população mediante a conjugação de serviços de titularidade pública com os de titularidade privada, com complementação tanto por entidades privadas lucrativas como por entidades sem fins lucrativos, sendo os serviços contratados conforme </w:t>
      </w:r>
      <w:proofErr w:type="gramStart"/>
      <w:r w:rsidRPr="00EA51C8">
        <w:rPr>
          <w:rFonts w:ascii="Arial" w:eastAsia="Times New Roman" w:hAnsi="Arial" w:cs="Arial"/>
          <w:lang w:eastAsia="pt-BR"/>
        </w:rPr>
        <w:t>às</w:t>
      </w:r>
      <w:proofErr w:type="gramEnd"/>
      <w:r w:rsidRPr="00EA51C8">
        <w:rPr>
          <w:rFonts w:ascii="Arial" w:eastAsia="Times New Roman" w:hAnsi="Arial" w:cs="Arial"/>
          <w:lang w:eastAsia="pt-BR"/>
        </w:rPr>
        <w:t xml:space="preserve"> normas técnicas e administrativas e aos princípios e diretrizes do SUS.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8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$ 159.669.818,00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8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1021485.0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0" w:history="1">
        <w:proofErr w:type="gramStart"/>
        <w:r w:rsidR="00EA51C8" w:rsidRPr="00EA51C8">
          <w:rPr>
            <w:rFonts w:ascii="Arial" w:eastAsia="Times New Roman" w:hAnsi="Arial" w:cs="Arial"/>
            <w:color w:val="039BE5"/>
            <w:lang w:eastAsia="pt-BR"/>
          </w:rPr>
          <w:t>4354 - Apoio</w:t>
        </w:r>
        <w:proofErr w:type="gramEnd"/>
        <w:r w:rsidR="00EA51C8" w:rsidRPr="00EA51C8">
          <w:rPr>
            <w:rFonts w:ascii="Arial" w:eastAsia="Times New Roman" w:hAnsi="Arial" w:cs="Arial"/>
            <w:color w:val="039BE5"/>
            <w:lang w:eastAsia="pt-BR"/>
          </w:rPr>
          <w:t xml:space="preserve"> à manutenção dos serviços de MAC Ambulatorial e hospitalar na rede municipal</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Repasses de recursos financeiros do Tesouro Estadual (Recursos Próprios em Saúde) para ações e serviços de saúde ambulatorial e hospitalar para o ente federativo municipal - cooperação financeira, cofinanciamento, incentivos de programas; locação de </w:t>
      </w:r>
      <w:r w:rsidRPr="00EA51C8">
        <w:rPr>
          <w:rFonts w:ascii="Arial" w:eastAsia="Times New Roman" w:hAnsi="Arial" w:cs="Arial"/>
          <w:lang w:eastAsia="pt-BR"/>
        </w:rPr>
        <w:lastRenderedPageBreak/>
        <w:t>imóvel de saúde (ambulatorial e hospitalar), inclusive em situação de emergência em saúde pública - na atualidade enfrentamento da COVID-19; Repasses de recursos financeiros oriundo do Ministério da Saúde para a Média e Alta Complexidade (MAC) ambulatorial dos municípios (HPP e Hospital Municipal) sem adesão às políticas de descentralização da saúde e que ainda recebem os recursos por produção apresentada ao ente federativo estadual; Definição de critérios de alocação de recursos federais e estaduais entre áreas da política de saúde e entre municípios.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Procedimento de assistência realizado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Número de procedimentos resultantes das ações e serviços de saúde descentralizados: consultas especializadas, patologia clínica, imagens e diagnóstico, internações, procedimentos ambulatoriais ofertados à população pelos municípios (fonte de informação SIA/SIH-SUS).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Descentralizar para os municípios ações e serviços de Média e Alta Complexidade Ambulatorial e Hospitalar – MAC com financiamento Tripartite (federal, estadual e municipal) para a organização da oferta de ações e serviços no contexto municipal e regional, viabilizando a organização de um sistema descentralizado, com autonomia, gestão compartilhada que mantenha o compromisso com a solidariedade e corresponsabilidade, atendendo às determinações constitucionais e legais que embasam o SUS para que serviços de saúde sejam ofertados o mais próximo da população usuária, transferindo-se as responsabilidades de gestão do estado para os municípios executar ações e serviços de saúde de âmbito ambulatorial e hospitalar.</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302 - Assistência</w:t>
      </w:r>
      <w:proofErr w:type="gramEnd"/>
      <w:r w:rsidRPr="00EA51C8">
        <w:rPr>
          <w:rFonts w:ascii="Arial" w:eastAsia="Times New Roman" w:hAnsi="Arial" w:cs="Arial"/>
          <w:lang w:eastAsia="pt-BR"/>
        </w:rPr>
        <w:t xml:space="preserve"> Hospitalar e Ambulatorial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8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$ 12.613.377,00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8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2250000.0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 xml:space="preserve">REDUZIR OS RISCOS, DOENÇAS E AGRAVOS DE RELEVÂNCIA EPIDEMIOLÓGICA, SANITÁRIA, AMBIENTAL E SAÚDE DO TRABALHADOR POR MEIO DAS AÇÕES DE PROMOÇÃO, PREVENÇÃO E PROTEÇÃO À </w:t>
      </w:r>
      <w:proofErr w:type="gramStart"/>
      <w:r w:rsidRPr="00EA51C8">
        <w:rPr>
          <w:rFonts w:ascii="Arial" w:eastAsia="Times New Roman" w:hAnsi="Arial" w:cs="Arial"/>
          <w:caps/>
          <w:lang w:eastAsia="pt-BR"/>
        </w:rPr>
        <w:t>SAÚDE</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Observação e análise permanentes da situação de saúde da população, articulando-se em um conjunto de ações destinadas a prevenir e controlar fatores condicionantes e determinantes para os riscos e danos à saúde de populações que vivem em </w:t>
      </w:r>
      <w:r w:rsidRPr="00EA51C8">
        <w:rPr>
          <w:rFonts w:ascii="Arial" w:eastAsia="Times New Roman" w:hAnsi="Arial" w:cs="Arial"/>
          <w:lang w:eastAsia="pt-BR"/>
        </w:rPr>
        <w:lastRenderedPageBreak/>
        <w:t>determinados territórios, garantindo-se a integralidade da atenção, o que inclui tanto a abordagem individual como coletiva dos problemas de saúde, buscando a promoção e proteção da saúde e a qualidade de vida da população através de ações desenvolvidas em tempo hábil e oportuno conforme princípios da política nacional de Vigilância em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1" w:history="1">
        <w:r w:rsidR="00EA51C8" w:rsidRPr="00EA51C8">
          <w:rPr>
            <w:rFonts w:ascii="Arial" w:eastAsia="Times New Roman" w:hAnsi="Arial" w:cs="Arial"/>
            <w:color w:val="039BE5"/>
            <w:lang w:eastAsia="pt-BR"/>
          </w:rPr>
          <w:t xml:space="preserve">Realizar os testes de RT-PCR para COVID-19 em 100% das amostras encaminhadas ao LACEN-TO, até </w:t>
        </w:r>
        <w:proofErr w:type="gramStart"/>
        <w:r w:rsidR="00EA51C8" w:rsidRPr="00EA51C8">
          <w:rPr>
            <w:rFonts w:ascii="Arial" w:eastAsia="Times New Roman" w:hAnsi="Arial" w:cs="Arial"/>
            <w:color w:val="039BE5"/>
            <w:lang w:eastAsia="pt-BR"/>
          </w:rPr>
          <w:t>2023.</w:t>
        </w:r>
        <w:proofErr w:type="gramEnd"/>
      </w:hyperlink>
    </w:p>
    <w:p w:rsidR="00EA51C8" w:rsidRPr="00EA51C8" w:rsidRDefault="00EA51C8" w:rsidP="000F2534">
      <w:pPr>
        <w:numPr>
          <w:ilvl w:val="0"/>
          <w:numId w:val="8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8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w:t>
      </w:r>
    </w:p>
    <w:p w:rsidR="00EA51C8" w:rsidRPr="00EA51C8" w:rsidRDefault="00EA51C8" w:rsidP="000F2534">
      <w:pPr>
        <w:numPr>
          <w:ilvl w:val="1"/>
          <w:numId w:val="8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202180.0 (%)</w:t>
      </w:r>
    </w:p>
    <w:p w:rsidR="00EA51C8" w:rsidRPr="00EA51C8" w:rsidRDefault="00EA51C8" w:rsidP="000F2534">
      <w:pPr>
        <w:numPr>
          <w:ilvl w:val="1"/>
          <w:numId w:val="8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202290.0 (%)</w:t>
      </w:r>
    </w:p>
    <w:p w:rsidR="00EA51C8" w:rsidRPr="00EA51C8" w:rsidRDefault="00EA51C8" w:rsidP="000F2534">
      <w:pPr>
        <w:numPr>
          <w:ilvl w:val="1"/>
          <w:numId w:val="8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2" w:history="1">
        <w:r w:rsidR="00EA51C8" w:rsidRPr="00EA51C8">
          <w:rPr>
            <w:rFonts w:ascii="Arial" w:eastAsia="Times New Roman" w:hAnsi="Arial" w:cs="Arial"/>
            <w:color w:val="039BE5"/>
            <w:lang w:eastAsia="pt-BR"/>
          </w:rPr>
          <w:t>Elevar para 94% a proporção de registro de óbitos com causa básica definida até 2023</w:t>
        </w:r>
      </w:hyperlink>
    </w:p>
    <w:p w:rsidR="00EA51C8" w:rsidRPr="00EA51C8" w:rsidRDefault="00EA51C8" w:rsidP="000F2534">
      <w:pPr>
        <w:numPr>
          <w:ilvl w:val="0"/>
          <w:numId w:val="9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202093.0 (%)</w:t>
      </w:r>
    </w:p>
    <w:p w:rsidR="00EA51C8" w:rsidRPr="00EA51C8" w:rsidRDefault="00EA51C8" w:rsidP="000F2534">
      <w:pPr>
        <w:numPr>
          <w:ilvl w:val="1"/>
          <w:numId w:val="9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202193.0 (%)</w:t>
      </w:r>
    </w:p>
    <w:p w:rsidR="00EA51C8" w:rsidRPr="00EA51C8" w:rsidRDefault="00EA51C8" w:rsidP="000F2534">
      <w:pPr>
        <w:numPr>
          <w:ilvl w:val="1"/>
          <w:numId w:val="9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202294.0 (%)</w:t>
      </w:r>
    </w:p>
    <w:p w:rsidR="00EA51C8" w:rsidRPr="00EA51C8" w:rsidRDefault="00EA51C8" w:rsidP="000F2534">
      <w:pPr>
        <w:numPr>
          <w:ilvl w:val="1"/>
          <w:numId w:val="9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202394.0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3" w:history="1">
        <w:r w:rsidR="00EA51C8" w:rsidRPr="00EA51C8">
          <w:rPr>
            <w:rFonts w:ascii="Arial" w:eastAsia="Times New Roman" w:hAnsi="Arial" w:cs="Arial"/>
            <w:color w:val="039BE5"/>
            <w:lang w:eastAsia="pt-BR"/>
          </w:rPr>
          <w:t>Reduzir para 01 (um) o número de casos autóctones de malária até 2023</w:t>
        </w:r>
      </w:hyperlink>
    </w:p>
    <w:p w:rsidR="00EA51C8" w:rsidRPr="00EA51C8" w:rsidRDefault="00EA51C8" w:rsidP="000F2534">
      <w:pPr>
        <w:numPr>
          <w:ilvl w:val="0"/>
          <w:numId w:val="9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20202.0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20212.0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4" w:history="1">
        <w:r w:rsidR="00EA51C8" w:rsidRPr="00EA51C8">
          <w:rPr>
            <w:rFonts w:ascii="Arial" w:eastAsia="Times New Roman" w:hAnsi="Arial" w:cs="Arial"/>
            <w:color w:val="039BE5"/>
            <w:lang w:eastAsia="pt-BR"/>
          </w:rPr>
          <w:t xml:space="preserve">Manter a incidência de AIDS em menores de </w:t>
        </w:r>
        <w:proofErr w:type="gramStart"/>
        <w:r w:rsidR="00EA51C8" w:rsidRPr="00EA51C8">
          <w:rPr>
            <w:rFonts w:ascii="Arial" w:eastAsia="Times New Roman" w:hAnsi="Arial" w:cs="Arial"/>
            <w:color w:val="039BE5"/>
            <w:lang w:eastAsia="pt-BR"/>
          </w:rPr>
          <w:t>5</w:t>
        </w:r>
        <w:proofErr w:type="gramEnd"/>
        <w:r w:rsidR="00EA51C8" w:rsidRPr="00EA51C8">
          <w:rPr>
            <w:rFonts w:ascii="Arial" w:eastAsia="Times New Roman" w:hAnsi="Arial" w:cs="Arial"/>
            <w:color w:val="039BE5"/>
            <w:lang w:eastAsia="pt-BR"/>
          </w:rPr>
          <w:t xml:space="preserve"> anos em 01 (um) caso anualmente até 2023</w:t>
        </w:r>
      </w:hyperlink>
    </w:p>
    <w:p w:rsidR="00EA51C8" w:rsidRPr="00EA51C8" w:rsidRDefault="00EA51C8" w:rsidP="000F2534">
      <w:pPr>
        <w:numPr>
          <w:ilvl w:val="0"/>
          <w:numId w:val="9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numPr>
          <w:ilvl w:val="1"/>
          <w:numId w:val="9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5" w:history="1">
        <w:r w:rsidR="00EA51C8" w:rsidRPr="00EA51C8">
          <w:rPr>
            <w:rFonts w:ascii="Arial" w:eastAsia="Times New Roman" w:hAnsi="Arial" w:cs="Arial"/>
            <w:color w:val="039BE5"/>
            <w:lang w:eastAsia="pt-BR"/>
          </w:rPr>
          <w:t xml:space="preserve">Alcançar 70% dos municípios executando </w:t>
        </w:r>
        <w:proofErr w:type="gramStart"/>
        <w:r w:rsidR="00EA51C8" w:rsidRPr="00EA51C8">
          <w:rPr>
            <w:rFonts w:ascii="Arial" w:eastAsia="Times New Roman" w:hAnsi="Arial" w:cs="Arial"/>
            <w:color w:val="039BE5"/>
            <w:lang w:eastAsia="pt-BR"/>
          </w:rPr>
          <w:t>8</w:t>
        </w:r>
        <w:proofErr w:type="gramEnd"/>
        <w:r w:rsidR="00EA51C8" w:rsidRPr="00EA51C8">
          <w:rPr>
            <w:rFonts w:ascii="Arial" w:eastAsia="Times New Roman" w:hAnsi="Arial" w:cs="Arial"/>
            <w:color w:val="039BE5"/>
            <w:lang w:eastAsia="pt-BR"/>
          </w:rPr>
          <w:t xml:space="preserve"> ciclos de visitas domiciliares para controle da dengue até 2023</w:t>
        </w:r>
      </w:hyperlink>
    </w:p>
    <w:p w:rsidR="00EA51C8" w:rsidRPr="00EA51C8" w:rsidRDefault="00EA51C8" w:rsidP="000F2534">
      <w:pPr>
        <w:numPr>
          <w:ilvl w:val="0"/>
          <w:numId w:val="9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202055.0 (%)</w:t>
      </w:r>
    </w:p>
    <w:p w:rsidR="00EA51C8" w:rsidRPr="00EA51C8" w:rsidRDefault="00EA51C8" w:rsidP="000F2534">
      <w:pPr>
        <w:numPr>
          <w:ilvl w:val="1"/>
          <w:numId w:val="9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202160.0 (%)</w:t>
      </w:r>
    </w:p>
    <w:p w:rsidR="00EA51C8" w:rsidRPr="00EA51C8" w:rsidRDefault="00EA51C8" w:rsidP="000F2534">
      <w:pPr>
        <w:numPr>
          <w:ilvl w:val="1"/>
          <w:numId w:val="9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202265.0 (%)</w:t>
      </w:r>
    </w:p>
    <w:p w:rsidR="00EA51C8" w:rsidRPr="00EA51C8" w:rsidRDefault="00EA51C8" w:rsidP="000F2534">
      <w:pPr>
        <w:numPr>
          <w:ilvl w:val="1"/>
          <w:numId w:val="9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202370.0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6" w:history="1">
        <w:r w:rsidR="00EA51C8" w:rsidRPr="00EA51C8">
          <w:rPr>
            <w:rFonts w:ascii="Arial" w:eastAsia="Times New Roman" w:hAnsi="Arial" w:cs="Arial"/>
            <w:color w:val="039BE5"/>
            <w:lang w:eastAsia="pt-BR"/>
          </w:rPr>
          <w:t>Alcançar até 2023, 98% do preenchimento do campo “ocupação” nas notificações de agravos relacionados ao trabalho</w:t>
        </w:r>
        <w:proofErr w:type="gramStart"/>
      </w:hyperlink>
      <w:proofErr w:type="gramEnd"/>
    </w:p>
    <w:p w:rsidR="00EA51C8" w:rsidRPr="00EA51C8" w:rsidRDefault="00EA51C8" w:rsidP="000F2534">
      <w:pPr>
        <w:numPr>
          <w:ilvl w:val="0"/>
          <w:numId w:val="9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202095.0 (%)</w:t>
      </w:r>
    </w:p>
    <w:p w:rsidR="00EA51C8" w:rsidRPr="00EA51C8" w:rsidRDefault="00EA51C8" w:rsidP="000F2534">
      <w:pPr>
        <w:numPr>
          <w:ilvl w:val="1"/>
          <w:numId w:val="9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202196.0 (%)</w:t>
      </w:r>
    </w:p>
    <w:p w:rsidR="00EA51C8" w:rsidRPr="00EA51C8" w:rsidRDefault="00EA51C8" w:rsidP="000F2534">
      <w:pPr>
        <w:numPr>
          <w:ilvl w:val="1"/>
          <w:numId w:val="9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202297.0 (%)</w:t>
      </w:r>
    </w:p>
    <w:p w:rsidR="00EA51C8" w:rsidRPr="00EA51C8" w:rsidRDefault="00EA51C8" w:rsidP="000F2534">
      <w:pPr>
        <w:numPr>
          <w:ilvl w:val="1"/>
          <w:numId w:val="9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202398.0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7" w:history="1">
        <w:r w:rsidR="00EA51C8" w:rsidRPr="00EA51C8">
          <w:rPr>
            <w:rFonts w:ascii="Arial" w:eastAsia="Times New Roman" w:hAnsi="Arial" w:cs="Arial"/>
            <w:color w:val="039BE5"/>
            <w:lang w:eastAsia="pt-BR"/>
          </w:rPr>
          <w:t>Alcançar 85% das análises realizadas em amostras de água para consumo humano, quanto aos parâmetros coliformes totais, cloro residual livre e turbidez até 2023</w:t>
        </w:r>
        <w:proofErr w:type="gramStart"/>
      </w:hyperlink>
      <w:proofErr w:type="gramEnd"/>
    </w:p>
    <w:p w:rsidR="00EA51C8" w:rsidRPr="00EA51C8" w:rsidRDefault="00EA51C8" w:rsidP="000F2534">
      <w:pPr>
        <w:numPr>
          <w:ilvl w:val="0"/>
          <w:numId w:val="9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Estadual (%)</w:t>
      </w:r>
    </w:p>
    <w:p w:rsidR="00EA51C8" w:rsidRPr="00EA51C8" w:rsidRDefault="00EA51C8" w:rsidP="000F2534">
      <w:pPr>
        <w:numPr>
          <w:ilvl w:val="1"/>
          <w:numId w:val="9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202082.0 (%)</w:t>
      </w:r>
    </w:p>
    <w:p w:rsidR="00EA51C8" w:rsidRPr="00EA51C8" w:rsidRDefault="00EA51C8" w:rsidP="000F2534">
      <w:pPr>
        <w:numPr>
          <w:ilvl w:val="1"/>
          <w:numId w:val="9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202183.0 (%)</w:t>
      </w:r>
    </w:p>
    <w:p w:rsidR="00EA51C8" w:rsidRPr="00EA51C8" w:rsidRDefault="00EA51C8" w:rsidP="000F2534">
      <w:pPr>
        <w:numPr>
          <w:ilvl w:val="1"/>
          <w:numId w:val="9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202284.0 (%)</w:t>
      </w:r>
    </w:p>
    <w:p w:rsidR="00EA51C8" w:rsidRPr="00EA51C8" w:rsidRDefault="00EA51C8" w:rsidP="000F2534">
      <w:pPr>
        <w:numPr>
          <w:ilvl w:val="1"/>
          <w:numId w:val="9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8" w:history="1">
        <w:r w:rsidR="00EA51C8" w:rsidRPr="00EA51C8">
          <w:rPr>
            <w:rFonts w:ascii="Arial" w:eastAsia="Times New Roman" w:hAnsi="Arial" w:cs="Arial"/>
            <w:color w:val="039BE5"/>
            <w:lang w:eastAsia="pt-BR"/>
          </w:rPr>
          <w:t>Alcançar 88% de cura dos casos novos de hanseníase</w:t>
        </w:r>
      </w:hyperlink>
    </w:p>
    <w:p w:rsidR="00EA51C8" w:rsidRPr="00EA51C8" w:rsidRDefault="00EA51C8" w:rsidP="000F2534">
      <w:pPr>
        <w:numPr>
          <w:ilvl w:val="0"/>
          <w:numId w:val="9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202088.0 (%)</w:t>
      </w:r>
    </w:p>
    <w:p w:rsidR="00EA51C8" w:rsidRPr="00EA51C8" w:rsidRDefault="00EA51C8" w:rsidP="000F2534">
      <w:pPr>
        <w:numPr>
          <w:ilvl w:val="1"/>
          <w:numId w:val="9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202188.0 (%)</w:t>
      </w:r>
    </w:p>
    <w:p w:rsidR="00EA51C8" w:rsidRPr="00EA51C8" w:rsidRDefault="00EA51C8" w:rsidP="000F2534">
      <w:pPr>
        <w:numPr>
          <w:ilvl w:val="1"/>
          <w:numId w:val="9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202288.0 (%)</w:t>
      </w:r>
    </w:p>
    <w:p w:rsidR="00EA51C8" w:rsidRPr="00EA51C8" w:rsidRDefault="00EA51C8" w:rsidP="000F2534">
      <w:pPr>
        <w:numPr>
          <w:ilvl w:val="1"/>
          <w:numId w:val="9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202388.0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89" w:history="1">
        <w:r w:rsidR="00EA51C8" w:rsidRPr="00EA51C8">
          <w:rPr>
            <w:rFonts w:ascii="Arial" w:eastAsia="Times New Roman" w:hAnsi="Arial" w:cs="Arial"/>
            <w:color w:val="039BE5"/>
            <w:lang w:eastAsia="pt-BR"/>
          </w:rPr>
          <w:t>Alcançar 85% dos contatos examinados dos casos novos de hanseníase</w:t>
        </w:r>
      </w:hyperlink>
    </w:p>
    <w:p w:rsidR="00EA51C8" w:rsidRPr="00EA51C8" w:rsidRDefault="00EA51C8" w:rsidP="000F2534">
      <w:pPr>
        <w:numPr>
          <w:ilvl w:val="0"/>
          <w:numId w:val="9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202085.0 (%)</w:t>
      </w:r>
    </w:p>
    <w:p w:rsidR="00EA51C8" w:rsidRPr="00EA51C8" w:rsidRDefault="00EA51C8" w:rsidP="000F2534">
      <w:pPr>
        <w:numPr>
          <w:ilvl w:val="1"/>
          <w:numId w:val="9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202185.0 (%)</w:t>
      </w:r>
    </w:p>
    <w:p w:rsidR="00EA51C8" w:rsidRPr="00EA51C8" w:rsidRDefault="00EA51C8" w:rsidP="000F2534">
      <w:pPr>
        <w:numPr>
          <w:ilvl w:val="1"/>
          <w:numId w:val="9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202285.0 (%)</w:t>
      </w:r>
    </w:p>
    <w:p w:rsidR="00EA51C8" w:rsidRPr="00EA51C8" w:rsidRDefault="00EA51C8" w:rsidP="000F2534">
      <w:pPr>
        <w:numPr>
          <w:ilvl w:val="1"/>
          <w:numId w:val="9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0" w:history="1">
        <w:r w:rsidR="00EA51C8" w:rsidRPr="00EA51C8">
          <w:rPr>
            <w:rFonts w:ascii="Arial" w:eastAsia="Times New Roman" w:hAnsi="Arial" w:cs="Arial"/>
            <w:color w:val="039BE5"/>
            <w:lang w:eastAsia="pt-BR"/>
          </w:rPr>
          <w:t>Alcançar 85% de cura de casos novos de tuberculose pulmonar com confirmação laboratorial</w:t>
        </w:r>
      </w:hyperlink>
    </w:p>
    <w:p w:rsidR="00EA51C8" w:rsidRPr="00EA51C8" w:rsidRDefault="00EA51C8" w:rsidP="000F2534">
      <w:pPr>
        <w:numPr>
          <w:ilvl w:val="0"/>
          <w:numId w:val="9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202085.0 (%)</w:t>
      </w:r>
    </w:p>
    <w:p w:rsidR="00EA51C8" w:rsidRPr="00EA51C8" w:rsidRDefault="00EA51C8" w:rsidP="000F2534">
      <w:pPr>
        <w:numPr>
          <w:ilvl w:val="1"/>
          <w:numId w:val="9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202185.0 (%)</w:t>
      </w:r>
    </w:p>
    <w:p w:rsidR="00EA51C8" w:rsidRPr="00EA51C8" w:rsidRDefault="00EA51C8" w:rsidP="000F2534">
      <w:pPr>
        <w:numPr>
          <w:ilvl w:val="1"/>
          <w:numId w:val="9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202285.0 (%)</w:t>
      </w:r>
    </w:p>
    <w:p w:rsidR="00EA51C8" w:rsidRPr="00EA51C8" w:rsidRDefault="00EA51C8" w:rsidP="000F2534">
      <w:pPr>
        <w:numPr>
          <w:ilvl w:val="1"/>
          <w:numId w:val="9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1" w:history="1">
        <w:r w:rsidR="00EA51C8" w:rsidRPr="00EA51C8">
          <w:rPr>
            <w:rFonts w:ascii="Arial" w:eastAsia="Times New Roman" w:hAnsi="Arial" w:cs="Arial"/>
            <w:color w:val="039BE5"/>
            <w:lang w:eastAsia="pt-BR"/>
          </w:rPr>
          <w:t xml:space="preserve">Alcançar, anualmente, 75% das vacinas selecionadas com cobertura vacinal de 95% de crianças menores de um ano de idade - </w:t>
        </w:r>
        <w:proofErr w:type="spellStart"/>
        <w:r w:rsidR="00EA51C8" w:rsidRPr="00EA51C8">
          <w:rPr>
            <w:rFonts w:ascii="Arial" w:eastAsia="Times New Roman" w:hAnsi="Arial" w:cs="Arial"/>
            <w:color w:val="039BE5"/>
            <w:lang w:eastAsia="pt-BR"/>
          </w:rPr>
          <w:t>Pentavalente</w:t>
        </w:r>
        <w:proofErr w:type="spellEnd"/>
        <w:r w:rsidR="00EA51C8" w:rsidRPr="00EA51C8">
          <w:rPr>
            <w:rFonts w:ascii="Arial" w:eastAsia="Times New Roman" w:hAnsi="Arial" w:cs="Arial"/>
            <w:color w:val="039BE5"/>
            <w:lang w:eastAsia="pt-BR"/>
          </w:rPr>
          <w:t xml:space="preserve"> (3° dose), Pneumocócica 10- valente (2º dose), Poliomielite (3º dose), Tríplice viral (</w:t>
        </w:r>
        <w:proofErr w:type="gramStart"/>
        <w:r w:rsidR="00EA51C8" w:rsidRPr="00EA51C8">
          <w:rPr>
            <w:rFonts w:ascii="Arial" w:eastAsia="Times New Roman" w:hAnsi="Arial" w:cs="Arial"/>
            <w:color w:val="039BE5"/>
            <w:lang w:eastAsia="pt-BR"/>
          </w:rPr>
          <w:t>1</w:t>
        </w:r>
        <w:proofErr w:type="gramEnd"/>
        <w:r w:rsidR="00EA51C8" w:rsidRPr="00EA51C8">
          <w:rPr>
            <w:rFonts w:ascii="Arial" w:eastAsia="Times New Roman" w:hAnsi="Arial" w:cs="Arial"/>
            <w:color w:val="039BE5"/>
            <w:lang w:eastAsia="pt-BR"/>
          </w:rPr>
          <w:t xml:space="preserve"> dose )</w:t>
        </w:r>
      </w:hyperlink>
    </w:p>
    <w:p w:rsidR="00EA51C8" w:rsidRPr="00EA51C8" w:rsidRDefault="00EA51C8" w:rsidP="000F2534">
      <w:pPr>
        <w:numPr>
          <w:ilvl w:val="0"/>
          <w:numId w:val="9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9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202075.0 (%)</w:t>
      </w:r>
    </w:p>
    <w:p w:rsidR="00EA51C8" w:rsidRPr="00EA51C8" w:rsidRDefault="00EA51C8" w:rsidP="000F2534">
      <w:pPr>
        <w:numPr>
          <w:ilvl w:val="1"/>
          <w:numId w:val="9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202175.0 (%)</w:t>
      </w:r>
    </w:p>
    <w:p w:rsidR="00EA51C8" w:rsidRPr="00EA51C8" w:rsidRDefault="00EA51C8" w:rsidP="000F2534">
      <w:pPr>
        <w:numPr>
          <w:ilvl w:val="1"/>
          <w:numId w:val="9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202275.0 (%)</w:t>
      </w:r>
    </w:p>
    <w:p w:rsidR="00EA51C8" w:rsidRPr="00EA51C8" w:rsidRDefault="00EA51C8" w:rsidP="000F2534">
      <w:pPr>
        <w:numPr>
          <w:ilvl w:val="1"/>
          <w:numId w:val="9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202375.0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2" w:history="1">
        <w:r w:rsidR="00EA51C8" w:rsidRPr="00EA51C8">
          <w:rPr>
            <w:rFonts w:ascii="Arial" w:eastAsia="Times New Roman" w:hAnsi="Arial" w:cs="Arial"/>
            <w:color w:val="039BE5"/>
            <w:lang w:eastAsia="pt-BR"/>
          </w:rPr>
          <w:t>Ampliar o registro de óbitos alimentados no SIM até 60 dias do final do mês de ocorrência, anualmente</w:t>
        </w:r>
        <w:proofErr w:type="gramStart"/>
      </w:hyperlink>
      <w:proofErr w:type="gramEnd"/>
    </w:p>
    <w:p w:rsidR="00EA51C8" w:rsidRPr="00EA51C8" w:rsidRDefault="00EA51C8" w:rsidP="000F2534">
      <w:pPr>
        <w:numPr>
          <w:ilvl w:val="0"/>
          <w:numId w:val="10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202093.0 (%)</w:t>
      </w:r>
    </w:p>
    <w:p w:rsidR="00EA51C8" w:rsidRPr="00EA51C8" w:rsidRDefault="00EA51C8" w:rsidP="000F2534">
      <w:pPr>
        <w:numPr>
          <w:ilvl w:val="1"/>
          <w:numId w:val="10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202193.0 (%)</w:t>
      </w:r>
    </w:p>
    <w:p w:rsidR="00EA51C8" w:rsidRPr="00EA51C8" w:rsidRDefault="00EA51C8" w:rsidP="000F2534">
      <w:pPr>
        <w:numPr>
          <w:ilvl w:val="1"/>
          <w:numId w:val="10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202294.0 (%)</w:t>
      </w:r>
    </w:p>
    <w:p w:rsidR="00EA51C8" w:rsidRPr="00EA51C8" w:rsidRDefault="00EA51C8" w:rsidP="000F2534">
      <w:pPr>
        <w:numPr>
          <w:ilvl w:val="1"/>
          <w:numId w:val="10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202394.0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3" w:history="1">
        <w:r w:rsidR="00EA51C8" w:rsidRPr="00EA51C8">
          <w:rPr>
            <w:rFonts w:ascii="Arial" w:eastAsia="Times New Roman" w:hAnsi="Arial" w:cs="Arial"/>
            <w:color w:val="039BE5"/>
            <w:lang w:eastAsia="pt-BR"/>
          </w:rPr>
          <w:t>Alcançar 97% de óbitos em mulheres em idade fértil (MIF) investigados até 2023</w:t>
        </w:r>
      </w:hyperlink>
    </w:p>
    <w:p w:rsidR="00EA51C8" w:rsidRPr="00EA51C8" w:rsidRDefault="00EA51C8" w:rsidP="000F2534">
      <w:pPr>
        <w:numPr>
          <w:ilvl w:val="0"/>
          <w:numId w:val="10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202096.0 (%)</w:t>
      </w:r>
    </w:p>
    <w:p w:rsidR="00EA51C8" w:rsidRPr="00EA51C8" w:rsidRDefault="00EA51C8" w:rsidP="000F2534">
      <w:pPr>
        <w:numPr>
          <w:ilvl w:val="1"/>
          <w:numId w:val="10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202196.0 (%)</w:t>
      </w:r>
    </w:p>
    <w:p w:rsidR="00EA51C8" w:rsidRPr="00EA51C8" w:rsidRDefault="00EA51C8" w:rsidP="000F2534">
      <w:pPr>
        <w:numPr>
          <w:ilvl w:val="1"/>
          <w:numId w:val="10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202297.0 (%)</w:t>
      </w:r>
    </w:p>
    <w:p w:rsidR="00EA51C8" w:rsidRPr="00EA51C8" w:rsidRDefault="00EA51C8" w:rsidP="000F2534">
      <w:pPr>
        <w:numPr>
          <w:ilvl w:val="1"/>
          <w:numId w:val="10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202397.0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4" w:history="1">
        <w:r w:rsidR="00EA51C8" w:rsidRPr="00EA51C8">
          <w:rPr>
            <w:rFonts w:ascii="Arial" w:eastAsia="Times New Roman" w:hAnsi="Arial" w:cs="Arial"/>
            <w:color w:val="039BE5"/>
            <w:lang w:eastAsia="pt-BR"/>
          </w:rPr>
          <w:t>Alcançar em 100% a investigação dos óbitos maternos</w:t>
        </w:r>
      </w:hyperlink>
    </w:p>
    <w:p w:rsidR="00EA51C8" w:rsidRPr="00EA51C8" w:rsidRDefault="00EA51C8" w:rsidP="000F2534">
      <w:pPr>
        <w:numPr>
          <w:ilvl w:val="0"/>
          <w:numId w:val="10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2020100.0 (%)</w:t>
      </w:r>
    </w:p>
    <w:p w:rsidR="00EA51C8" w:rsidRPr="00EA51C8" w:rsidRDefault="00EA51C8" w:rsidP="000F2534">
      <w:pPr>
        <w:numPr>
          <w:ilvl w:val="1"/>
          <w:numId w:val="10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2021100.0 (%)</w:t>
      </w:r>
    </w:p>
    <w:p w:rsidR="00EA51C8" w:rsidRPr="00EA51C8" w:rsidRDefault="00EA51C8" w:rsidP="000F2534">
      <w:pPr>
        <w:numPr>
          <w:ilvl w:val="1"/>
          <w:numId w:val="102"/>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2022100.0 (%)</w:t>
      </w:r>
    </w:p>
    <w:p w:rsidR="00EA51C8" w:rsidRPr="00EA51C8" w:rsidRDefault="00EA51C8" w:rsidP="000F2534">
      <w:pPr>
        <w:numPr>
          <w:ilvl w:val="1"/>
          <w:numId w:val="10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5" w:history="1">
        <w:r w:rsidR="00EA51C8" w:rsidRPr="00EA51C8">
          <w:rPr>
            <w:rFonts w:ascii="Arial" w:eastAsia="Times New Roman" w:hAnsi="Arial" w:cs="Arial"/>
            <w:color w:val="039BE5"/>
            <w:lang w:eastAsia="pt-BR"/>
          </w:rPr>
          <w:t>Alcançar 92% de óbitos infantis e fetais investigados até 2023</w:t>
        </w:r>
      </w:hyperlink>
    </w:p>
    <w:p w:rsidR="00EA51C8" w:rsidRPr="00EA51C8" w:rsidRDefault="00EA51C8" w:rsidP="000F2534">
      <w:pPr>
        <w:numPr>
          <w:ilvl w:val="0"/>
          <w:numId w:val="10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202091.0 (%)</w:t>
      </w:r>
    </w:p>
    <w:p w:rsidR="00EA51C8" w:rsidRPr="00EA51C8" w:rsidRDefault="00EA51C8" w:rsidP="000F2534">
      <w:pPr>
        <w:numPr>
          <w:ilvl w:val="1"/>
          <w:numId w:val="10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202191.0 (%)</w:t>
      </w:r>
    </w:p>
    <w:p w:rsidR="00EA51C8" w:rsidRPr="00EA51C8" w:rsidRDefault="00EA51C8" w:rsidP="000F2534">
      <w:pPr>
        <w:numPr>
          <w:ilvl w:val="1"/>
          <w:numId w:val="103"/>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202292.0 (%)</w:t>
      </w:r>
    </w:p>
    <w:p w:rsidR="00EA51C8" w:rsidRPr="00EA51C8" w:rsidRDefault="00EA51C8" w:rsidP="000F2534">
      <w:pPr>
        <w:numPr>
          <w:ilvl w:val="1"/>
          <w:numId w:val="10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202392.0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6" w:history="1">
        <w:r w:rsidR="00EA51C8" w:rsidRPr="00EA51C8">
          <w:rPr>
            <w:rFonts w:ascii="Arial" w:eastAsia="Times New Roman" w:hAnsi="Arial" w:cs="Arial"/>
            <w:color w:val="039BE5"/>
            <w:lang w:eastAsia="pt-BR"/>
          </w:rPr>
          <w:t>Reduzir a letalidade por leishmaniose visceral em 50%, passando de 6,02% (média entre 2012 e 2015) para 3,01% em 2023</w:t>
        </w:r>
        <w:proofErr w:type="gramStart"/>
      </w:hyperlink>
      <w:proofErr w:type="gramEnd"/>
    </w:p>
    <w:p w:rsidR="00EA51C8" w:rsidRPr="00EA51C8" w:rsidRDefault="00EA51C8" w:rsidP="000F2534">
      <w:pPr>
        <w:numPr>
          <w:ilvl w:val="0"/>
          <w:numId w:val="10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20206.02 (%)</w:t>
      </w:r>
    </w:p>
    <w:p w:rsidR="00EA51C8" w:rsidRPr="00EA51C8" w:rsidRDefault="00EA51C8" w:rsidP="000F2534">
      <w:pPr>
        <w:numPr>
          <w:ilvl w:val="1"/>
          <w:numId w:val="10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20214.51 (%)</w:t>
      </w:r>
    </w:p>
    <w:p w:rsidR="00EA51C8" w:rsidRPr="00EA51C8" w:rsidRDefault="00EA51C8" w:rsidP="000F2534">
      <w:pPr>
        <w:numPr>
          <w:ilvl w:val="1"/>
          <w:numId w:val="104"/>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20223.01 (%)</w:t>
      </w:r>
    </w:p>
    <w:p w:rsidR="00EA51C8" w:rsidRPr="00EA51C8" w:rsidRDefault="00EA51C8" w:rsidP="000F2534">
      <w:pPr>
        <w:numPr>
          <w:ilvl w:val="1"/>
          <w:numId w:val="10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20233.01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7" w:history="1">
        <w:r w:rsidR="00EA51C8" w:rsidRPr="00EA51C8">
          <w:rPr>
            <w:rFonts w:ascii="Arial" w:eastAsia="Times New Roman" w:hAnsi="Arial" w:cs="Arial"/>
            <w:color w:val="039BE5"/>
            <w:lang w:eastAsia="pt-BR"/>
          </w:rPr>
          <w:t>Ampliar para 50% o percentual de laboratórios que realizam o diagnóstico de saúde pública enviando amostras ao controle de qualidade do LACEN-TO, até 2023</w:t>
        </w:r>
        <w:proofErr w:type="gramStart"/>
      </w:hyperlink>
      <w:proofErr w:type="gramEnd"/>
    </w:p>
    <w:p w:rsidR="00EA51C8" w:rsidRPr="00EA51C8" w:rsidRDefault="00EA51C8" w:rsidP="000F2534">
      <w:pPr>
        <w:numPr>
          <w:ilvl w:val="0"/>
          <w:numId w:val="10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202035.0 (%)</w:t>
      </w:r>
    </w:p>
    <w:p w:rsidR="00EA51C8" w:rsidRPr="00EA51C8" w:rsidRDefault="00EA51C8" w:rsidP="000F2534">
      <w:pPr>
        <w:numPr>
          <w:ilvl w:val="1"/>
          <w:numId w:val="10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202140.0 (%)</w:t>
      </w:r>
    </w:p>
    <w:p w:rsidR="00EA51C8" w:rsidRPr="00EA51C8" w:rsidRDefault="00EA51C8" w:rsidP="000F2534">
      <w:pPr>
        <w:numPr>
          <w:ilvl w:val="1"/>
          <w:numId w:val="105"/>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202245.0 (%)</w:t>
      </w:r>
    </w:p>
    <w:p w:rsidR="00EA51C8" w:rsidRPr="00EA51C8" w:rsidRDefault="00EA51C8" w:rsidP="000F2534">
      <w:pPr>
        <w:numPr>
          <w:ilvl w:val="1"/>
          <w:numId w:val="10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202350.0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8" w:history="1">
        <w:r w:rsidR="00EA51C8" w:rsidRPr="00EA51C8">
          <w:rPr>
            <w:rFonts w:ascii="Arial" w:eastAsia="Times New Roman" w:hAnsi="Arial" w:cs="Arial"/>
            <w:color w:val="039BE5"/>
            <w:lang w:eastAsia="pt-BR"/>
          </w:rPr>
          <w:t>Elevar para 80% o percentual dos processos de licenciamento sanitários concluídos até 2023</w:t>
        </w:r>
      </w:hyperlink>
    </w:p>
    <w:p w:rsidR="00EA51C8" w:rsidRPr="00EA51C8" w:rsidRDefault="00EA51C8" w:rsidP="000F2534">
      <w:pPr>
        <w:numPr>
          <w:ilvl w:val="0"/>
          <w:numId w:val="10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202070.0 (%)</w:t>
      </w:r>
    </w:p>
    <w:p w:rsidR="00EA51C8" w:rsidRPr="00EA51C8" w:rsidRDefault="00EA51C8" w:rsidP="000F2534">
      <w:pPr>
        <w:numPr>
          <w:ilvl w:val="1"/>
          <w:numId w:val="10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202172.0 (%)</w:t>
      </w:r>
    </w:p>
    <w:p w:rsidR="00EA51C8" w:rsidRPr="00EA51C8" w:rsidRDefault="00EA51C8" w:rsidP="000F2534">
      <w:pPr>
        <w:numPr>
          <w:ilvl w:val="1"/>
          <w:numId w:val="10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202275.0 (%)</w:t>
      </w:r>
    </w:p>
    <w:p w:rsidR="00EA51C8" w:rsidRPr="00EA51C8" w:rsidRDefault="00EA51C8" w:rsidP="000F2534">
      <w:pPr>
        <w:numPr>
          <w:ilvl w:val="1"/>
          <w:numId w:val="10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99" w:history="1">
        <w:r w:rsidR="00EA51C8" w:rsidRPr="00EA51C8">
          <w:rPr>
            <w:rFonts w:ascii="Arial" w:eastAsia="Times New Roman" w:hAnsi="Arial" w:cs="Arial"/>
            <w:color w:val="039BE5"/>
            <w:lang w:eastAsia="pt-BR"/>
          </w:rPr>
          <w:t>Encerrar 80% ou mais das doenças compulsórias imediatas registradas no SINAN, em até 60 dias a partir da data de notificação</w:t>
        </w:r>
        <w:proofErr w:type="gramStart"/>
      </w:hyperlink>
      <w:proofErr w:type="gramEnd"/>
    </w:p>
    <w:p w:rsidR="00EA51C8" w:rsidRPr="00EA51C8" w:rsidRDefault="00EA51C8" w:rsidP="000F2534">
      <w:pPr>
        <w:numPr>
          <w:ilvl w:val="0"/>
          <w:numId w:val="10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0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202080.0 (%)</w:t>
      </w:r>
    </w:p>
    <w:p w:rsidR="00EA51C8" w:rsidRPr="00EA51C8" w:rsidRDefault="00EA51C8" w:rsidP="000F2534">
      <w:pPr>
        <w:numPr>
          <w:ilvl w:val="1"/>
          <w:numId w:val="10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202180.0 (%)</w:t>
      </w:r>
    </w:p>
    <w:p w:rsidR="00EA51C8" w:rsidRPr="00EA51C8" w:rsidRDefault="00EA51C8" w:rsidP="000F2534">
      <w:pPr>
        <w:numPr>
          <w:ilvl w:val="1"/>
          <w:numId w:val="10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202280.0 (%)</w:t>
      </w:r>
    </w:p>
    <w:p w:rsidR="00EA51C8" w:rsidRPr="00EA51C8" w:rsidRDefault="00EA51C8" w:rsidP="000F2534">
      <w:pPr>
        <w:numPr>
          <w:ilvl w:val="1"/>
          <w:numId w:val="10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202380.0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0" w:history="1">
        <w:r w:rsidR="00EA51C8" w:rsidRPr="00EA51C8">
          <w:rPr>
            <w:rFonts w:ascii="Arial" w:eastAsia="Times New Roman" w:hAnsi="Arial" w:cs="Arial"/>
            <w:color w:val="039BE5"/>
            <w:lang w:eastAsia="pt-BR"/>
          </w:rPr>
          <w:t>Percentual de processos de licenciamentos sanitários concluídos em relação ao número de estabelecimentos cadastrados em ativo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Possibilita gerenciamento e controle do risco sanitário.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Nº de Estabelecimentos com Processos de Licenciamentos Sanitários concluídos / Nº de estabelecimentos cadastrados ativos x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Quadrimestral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70.0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10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31/12/202070.0 (%)</w:t>
      </w:r>
    </w:p>
    <w:p w:rsidR="00EA51C8" w:rsidRPr="00EA51C8" w:rsidRDefault="00EA51C8" w:rsidP="000F2534">
      <w:pPr>
        <w:numPr>
          <w:ilvl w:val="0"/>
          <w:numId w:val="10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31/12/202172.0 (%)</w:t>
      </w:r>
    </w:p>
    <w:p w:rsidR="00EA51C8" w:rsidRPr="00EA51C8" w:rsidRDefault="00EA51C8" w:rsidP="000F2534">
      <w:pPr>
        <w:numPr>
          <w:ilvl w:val="0"/>
          <w:numId w:val="10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31/12/202275.0 (%)</w:t>
      </w:r>
    </w:p>
    <w:p w:rsidR="00EA51C8" w:rsidRPr="00EA51C8" w:rsidRDefault="00EA51C8" w:rsidP="000F2534">
      <w:pPr>
        <w:numPr>
          <w:ilvl w:val="0"/>
          <w:numId w:val="10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31/12/202380.0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1" w:history="1">
        <w:r w:rsidR="00EA51C8" w:rsidRPr="00EA51C8">
          <w:rPr>
            <w:rFonts w:ascii="Arial" w:eastAsia="Times New Roman" w:hAnsi="Arial" w:cs="Arial"/>
            <w:color w:val="039BE5"/>
            <w:lang w:eastAsia="pt-BR"/>
          </w:rPr>
          <w:t>Proporção de análises realizadas em amostras de água para consumo humano quanto aos parâmetros coliformes totais, cloro residual livre e turbidez</w:t>
        </w:r>
        <w:proofErr w:type="gramStart"/>
      </w:hyperlink>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Avalia a proporção de amostras de água analisadas conforme determinado pela Diretriz Nacional do Plano de Amostragem da Vigilância da Qualidade da Água para Consumo Humano, inferindo na qualidade da água consumida pela população.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Passo1 – Calcular a proporção de análises realizadas para o parâmetro coliformes totais (PCT): Número de amostras de água examinadas para o parâmetro coliformes totais, realizadas pela vigilância x100 Total de amostras obrigatórias para o parâmetro coliformes totais Passo 2 – Calcular a proporção de análises realizadas do parâmetro turbidez (PT): Número de amostras de água examinadas para o parâmetro turbidez, realizadas pela vigilância x 100 Total de amostras obrigatórias para o parâmetro turbidez. Passo 3 – Calcular a proporção de análises realizadas do parâmetro de cloro residual livre (PCRL): Número de amostras de água examinadas para o parâmetro cloro residual livre, realizadas pela vigilância x 100 Total de amostras obrigatórias para o parâmetro de cloro residual livre Passo 4 – Calcular a proporção de análises realizadas em amostras de água para consumo humano quanto aos parâmetros coliformes totais, cloro residual livre e turbidez: 1,2 X PCT + 1,0 X PT + 1,0 X </w:t>
      </w:r>
      <w:proofErr w:type="gramStart"/>
      <w:r w:rsidRPr="00EA51C8">
        <w:rPr>
          <w:rFonts w:ascii="Arial" w:eastAsia="Times New Roman" w:hAnsi="Arial" w:cs="Arial"/>
          <w:lang w:eastAsia="pt-BR"/>
        </w:rPr>
        <w:t>PCRL</w:t>
      </w:r>
      <w:proofErr w:type="gram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Monitoramento quadrimestral e avaliação 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80.0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10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31/12/202082.0 (%)</w:t>
      </w:r>
    </w:p>
    <w:p w:rsidR="00EA51C8" w:rsidRPr="00EA51C8" w:rsidRDefault="00EA51C8" w:rsidP="000F2534">
      <w:pPr>
        <w:numPr>
          <w:ilvl w:val="0"/>
          <w:numId w:val="10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31/12/202183.0 (%)</w:t>
      </w:r>
    </w:p>
    <w:p w:rsidR="00EA51C8" w:rsidRPr="00EA51C8" w:rsidRDefault="00EA51C8" w:rsidP="000F2534">
      <w:pPr>
        <w:numPr>
          <w:ilvl w:val="0"/>
          <w:numId w:val="10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31/12/202284.0 (%)</w:t>
      </w:r>
    </w:p>
    <w:p w:rsidR="00EA51C8" w:rsidRPr="00EA51C8" w:rsidRDefault="00EA51C8" w:rsidP="000F2534">
      <w:pPr>
        <w:numPr>
          <w:ilvl w:val="0"/>
          <w:numId w:val="10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31/12/202385.0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2" w:history="1">
        <w:r w:rsidR="00EA51C8" w:rsidRPr="00EA51C8">
          <w:rPr>
            <w:rFonts w:ascii="Arial" w:eastAsia="Times New Roman" w:hAnsi="Arial" w:cs="Arial"/>
            <w:color w:val="039BE5"/>
            <w:lang w:eastAsia="pt-BR"/>
          </w:rPr>
          <w:t xml:space="preserve">Proporção de casos de doenças de notificação compulsória </w:t>
        </w:r>
        <w:proofErr w:type="gramStart"/>
        <w:r w:rsidR="00EA51C8" w:rsidRPr="00EA51C8">
          <w:rPr>
            <w:rFonts w:ascii="Arial" w:eastAsia="Times New Roman" w:hAnsi="Arial" w:cs="Arial"/>
            <w:color w:val="039BE5"/>
            <w:lang w:eastAsia="pt-BR"/>
          </w:rPr>
          <w:t>imediata (DNCI) encerradas</w:t>
        </w:r>
        <w:proofErr w:type="gramEnd"/>
        <w:r w:rsidR="00EA51C8" w:rsidRPr="00EA51C8">
          <w:rPr>
            <w:rFonts w:ascii="Arial" w:eastAsia="Times New Roman" w:hAnsi="Arial" w:cs="Arial"/>
            <w:color w:val="039BE5"/>
            <w:lang w:eastAsia="pt-BR"/>
          </w:rPr>
          <w:t xml:space="preserve"> em até 60 dias após notificação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Mede a oportunidade da notificação dos agravos listados na Portaria de Consolidação nº 4/GM/MS, de 28 de setembro de 2017.</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Numerador: Total de registros de DNCI, por unidade de residência, encerrados dentro de 60 dias </w:t>
      </w:r>
      <w:proofErr w:type="spellStart"/>
      <w:r w:rsidRPr="00EA51C8">
        <w:rPr>
          <w:rFonts w:ascii="Arial" w:eastAsia="Times New Roman" w:hAnsi="Arial" w:cs="Arial"/>
          <w:lang w:eastAsia="pt-BR"/>
        </w:rPr>
        <w:t>apartir</w:t>
      </w:r>
      <w:proofErr w:type="spellEnd"/>
      <w:r w:rsidRPr="00EA51C8">
        <w:rPr>
          <w:rFonts w:ascii="Arial" w:eastAsia="Times New Roman" w:hAnsi="Arial" w:cs="Arial"/>
          <w:lang w:eastAsia="pt-BR"/>
        </w:rPr>
        <w:t xml:space="preserve"> da data de notificação. Denominador: Total de registros de DNCI, por unidade de residência, notificados no período da avaliação. Fator de multiplicação: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Quadrimestral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0.0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1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31/12/202080.0 (%)</w:t>
      </w:r>
    </w:p>
    <w:p w:rsidR="00EA51C8" w:rsidRPr="00EA51C8" w:rsidRDefault="00EA51C8" w:rsidP="000F2534">
      <w:pPr>
        <w:numPr>
          <w:ilvl w:val="0"/>
          <w:numId w:val="1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31/12/202180.0 (%)</w:t>
      </w:r>
    </w:p>
    <w:p w:rsidR="00EA51C8" w:rsidRPr="00EA51C8" w:rsidRDefault="00EA51C8" w:rsidP="000F2534">
      <w:pPr>
        <w:numPr>
          <w:ilvl w:val="0"/>
          <w:numId w:val="110"/>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31/12/202280.0 (%)</w:t>
      </w:r>
    </w:p>
    <w:p w:rsidR="00EA51C8" w:rsidRPr="00EA51C8" w:rsidRDefault="00EA51C8" w:rsidP="000F2534">
      <w:pPr>
        <w:numPr>
          <w:ilvl w:val="0"/>
          <w:numId w:val="11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31/12/202380.0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3" w:history="1">
        <w:r w:rsidR="00EA51C8" w:rsidRPr="00EA51C8">
          <w:rPr>
            <w:rFonts w:ascii="Arial" w:eastAsia="Times New Roman" w:hAnsi="Arial" w:cs="Arial"/>
            <w:color w:val="039BE5"/>
            <w:lang w:eastAsia="pt-BR"/>
          </w:rPr>
          <w:t>Proporção de preenchimento do campo “ocupação” nas notificações de agravos relacionados ao trabalho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Identifica as ocupações que apresentam maiores incidências de agravos relacionados ao trabalho, possibilitando a definição de ações de promoção, prevenção, vigilância e assistência, de forma mais adequada.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Fórmula: Numerador: Número de notificações de agravos com </w:t>
      </w:r>
      <w:proofErr w:type="gramStart"/>
      <w:r w:rsidRPr="00EA51C8">
        <w:rPr>
          <w:rFonts w:ascii="Arial" w:eastAsia="Times New Roman" w:hAnsi="Arial" w:cs="Arial"/>
          <w:lang w:eastAsia="pt-BR"/>
        </w:rPr>
        <w:t>o campo “Ocupação” preenchido com o código da Classificação Brasileira de Ocupações (CBO) correspondente, na versão disponibilizada</w:t>
      </w:r>
      <w:proofErr w:type="gramEnd"/>
      <w:r w:rsidRPr="00EA51C8">
        <w:rPr>
          <w:rFonts w:ascii="Arial" w:eastAsia="Times New Roman" w:hAnsi="Arial" w:cs="Arial"/>
          <w:lang w:eastAsia="pt-BR"/>
        </w:rPr>
        <w:t xml:space="preserve"> pelo </w:t>
      </w:r>
      <w:proofErr w:type="spellStart"/>
      <w:r w:rsidRPr="00EA51C8">
        <w:rPr>
          <w:rFonts w:ascii="Arial" w:eastAsia="Times New Roman" w:hAnsi="Arial" w:cs="Arial"/>
          <w:lang w:eastAsia="pt-BR"/>
        </w:rPr>
        <w:t>Sinan</w:t>
      </w:r>
      <w:proofErr w:type="spellEnd"/>
      <w:r w:rsidRPr="00EA51C8">
        <w:rPr>
          <w:rFonts w:ascii="Arial" w:eastAsia="Times New Roman" w:hAnsi="Arial" w:cs="Arial"/>
          <w:lang w:eastAsia="pt-BR"/>
        </w:rPr>
        <w:t xml:space="preserve">, em determinado ano e local de ocorrência do caso (excluir do processamento os registros cujo campo estiver em branco ou com a informação de ignorado). Denominador: Número total de casos de agravos relacionados ao trabalho notificados¹, em determinado ano e local de ocorrência. Fator de multiplicação: 100.   Informações adicionais: </w:t>
      </w:r>
      <w:proofErr w:type="gramStart"/>
      <w:r w:rsidRPr="00EA51C8">
        <w:rPr>
          <w:rFonts w:ascii="Arial" w:eastAsia="Times New Roman" w:hAnsi="Arial" w:cs="Arial"/>
          <w:lang w:eastAsia="pt-BR"/>
        </w:rPr>
        <w:t xml:space="preserve">( </w:t>
      </w:r>
      <w:proofErr w:type="gramEnd"/>
      <w:r w:rsidRPr="00EA51C8">
        <w:rPr>
          <w:rFonts w:ascii="Arial" w:eastAsia="Times New Roman" w:hAnsi="Arial" w:cs="Arial"/>
          <w:lang w:eastAsia="pt-BR"/>
        </w:rPr>
        <w:t>1 ) Relação de agravos relacionadas ao trabalho: a) acidente com exposição a material biológico relacionado ao trabalho; b) acidente de trabalho grave (graves, fatais e em crianças e adolescentes); c) intoxicação exógena relacionada ao trabalho.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Critério de Acompanhamento: Monitoramento quadrimestral e avaliação anual das fichas de notificação compulsória aos agravos e doenças relacionados ao trabalho.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95.0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desempenho</w:t>
      </w:r>
    </w:p>
    <w:p w:rsidR="00EA51C8" w:rsidRPr="00EA51C8" w:rsidRDefault="00EA51C8" w:rsidP="000F2534">
      <w:pPr>
        <w:numPr>
          <w:ilvl w:val="0"/>
          <w:numId w:val="1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31/12/202095.0 (%)</w:t>
      </w:r>
    </w:p>
    <w:p w:rsidR="00EA51C8" w:rsidRPr="00EA51C8" w:rsidRDefault="00EA51C8" w:rsidP="000F2534">
      <w:pPr>
        <w:numPr>
          <w:ilvl w:val="0"/>
          <w:numId w:val="1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31/12/202196.0 (%)</w:t>
      </w:r>
    </w:p>
    <w:p w:rsidR="00EA51C8" w:rsidRPr="00EA51C8" w:rsidRDefault="00EA51C8" w:rsidP="000F2534">
      <w:pPr>
        <w:numPr>
          <w:ilvl w:val="0"/>
          <w:numId w:val="111"/>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31/12/202297.0 (%)</w:t>
      </w:r>
    </w:p>
    <w:p w:rsidR="00EA51C8" w:rsidRPr="00EA51C8" w:rsidRDefault="00EA51C8" w:rsidP="000F2534">
      <w:pPr>
        <w:numPr>
          <w:ilvl w:val="0"/>
          <w:numId w:val="11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31/12/202398.0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4" w:history="1">
        <w:proofErr w:type="gramStart"/>
        <w:r w:rsidR="00EA51C8" w:rsidRPr="00EA51C8">
          <w:rPr>
            <w:rFonts w:ascii="Arial" w:eastAsia="Times New Roman" w:hAnsi="Arial" w:cs="Arial"/>
            <w:color w:val="039BE5"/>
            <w:lang w:eastAsia="pt-BR"/>
          </w:rPr>
          <w:t>4078 - Gerenciamento</w:t>
        </w:r>
        <w:proofErr w:type="gramEnd"/>
        <w:r w:rsidR="00EA51C8" w:rsidRPr="00EA51C8">
          <w:rPr>
            <w:rFonts w:ascii="Arial" w:eastAsia="Times New Roman" w:hAnsi="Arial" w:cs="Arial"/>
            <w:color w:val="039BE5"/>
            <w:lang w:eastAsia="pt-BR"/>
          </w:rPr>
          <w:t xml:space="preserve"> do risco sanitário</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Realização das ações de inspeção/</w:t>
      </w:r>
      <w:proofErr w:type="spellStart"/>
      <w:r w:rsidRPr="00EA51C8">
        <w:rPr>
          <w:rFonts w:ascii="Arial" w:eastAsia="Times New Roman" w:hAnsi="Arial" w:cs="Arial"/>
          <w:lang w:eastAsia="pt-BR"/>
        </w:rPr>
        <w:t>reinspeção</w:t>
      </w:r>
      <w:proofErr w:type="spellEnd"/>
      <w:r w:rsidRPr="00EA51C8">
        <w:rPr>
          <w:rFonts w:ascii="Arial" w:eastAsia="Times New Roman" w:hAnsi="Arial" w:cs="Arial"/>
          <w:lang w:eastAsia="pt-BR"/>
        </w:rPr>
        <w:t>; atendimentos de denúncias/reclamações; ações conjuntas para a intervenção do risco sanitário; coletas de amostras de produtos sujeitos a vigilância sanitária, monitoramentos e investigações de surtos, eventos adversos, pandemias e outras emergências em saúde pública; assim, como ações de supervisões, capacitações, assessorias, treinamentos e atividades educativas em temas de vigilância sanitária direcionada a população ou setor regulado.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Ação de gerenciamento do risco sanitário executada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Conjunto de ações de gerenciamento do risco sanitário executadas, mensuradas através das ações abaixo relacionadas, que se constituem em indicador da ação: atender demandas e denúncias, apoiar tecnicamente os municípios e unidades para a organização das ações e serviços de vigilância sanitária, coletar amostras e monitorar a qualidade de produtos sujeitos a visa, instaurar processo administrativo sanitário, investigar surtos e eventos adversos, pandemias e outras emergências em saúde pública; monitorar serviços e produtos sujeitos a vigilância sanitária, realizar de forma integrada com órgãos e instituições ações de interesse sanitário, elaborar ou revisar os instrumentos legais de vigilância sanitária, realizar inspeção e </w:t>
      </w:r>
      <w:proofErr w:type="spellStart"/>
      <w:r w:rsidRPr="00EA51C8">
        <w:rPr>
          <w:rFonts w:ascii="Arial" w:eastAsia="Times New Roman" w:hAnsi="Arial" w:cs="Arial"/>
          <w:lang w:eastAsia="pt-BR"/>
        </w:rPr>
        <w:t>reinspeção</w:t>
      </w:r>
      <w:proofErr w:type="spellEnd"/>
      <w:r w:rsidRPr="00EA51C8">
        <w:rPr>
          <w:rFonts w:ascii="Arial" w:eastAsia="Times New Roman" w:hAnsi="Arial" w:cs="Arial"/>
          <w:lang w:eastAsia="pt-BR"/>
        </w:rPr>
        <w:t xml:space="preserve"> sanitária, realizar de forma integrada com a atenção primária ações de supervisão, capacitação para profissionais e gestores em temas de vigilância sanitária, ações de educação em saúde, comunicação e mobilização social em temas de vigilância sanitária e realizar eventos em temas de vigilância sanitária, planejamento e gestão.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Garantir a promoção da saúde à população, contando com ações capazes de eliminar, diminuir ou prevenir riscos à saúde, intervindo em todo tipo de problema sanitário que possa afetar a relação entre meio ambiente, produção e circulação de bens e prestação de serviços à comunidade.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304 - Vigilância</w:t>
      </w:r>
      <w:proofErr w:type="gramEnd"/>
      <w:r w:rsidRPr="00EA51C8">
        <w:rPr>
          <w:rFonts w:ascii="Arial" w:eastAsia="Times New Roman" w:hAnsi="Arial" w:cs="Arial"/>
          <w:lang w:eastAsia="pt-BR"/>
        </w:rPr>
        <w:t xml:space="preserve"> Sanitária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1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$ 884.000,00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1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1717.0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5" w:history="1">
        <w:proofErr w:type="gramStart"/>
        <w:r w:rsidR="00EA51C8" w:rsidRPr="00EA51C8">
          <w:rPr>
            <w:rFonts w:ascii="Arial" w:eastAsia="Times New Roman" w:hAnsi="Arial" w:cs="Arial"/>
            <w:color w:val="039BE5"/>
            <w:lang w:eastAsia="pt-BR"/>
          </w:rPr>
          <w:t>4353 - Fortalecimento</w:t>
        </w:r>
        <w:proofErr w:type="gramEnd"/>
        <w:r w:rsidR="00EA51C8" w:rsidRPr="00EA51C8">
          <w:rPr>
            <w:rFonts w:ascii="Arial" w:eastAsia="Times New Roman" w:hAnsi="Arial" w:cs="Arial"/>
            <w:color w:val="039BE5"/>
            <w:lang w:eastAsia="pt-BR"/>
          </w:rPr>
          <w:t xml:space="preserve"> do sistema estadual de vigilância em saúde</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Desenvolvimento de ações e serviços de vigilância em saúde com análise de situação de saúde, identificação e controle de determinantes e condicionantes, riscos e danos à prevenção e promoção da saúde, através de capacitação de profissionais e gestores em temas relacionados à Vigilância em Saúde tanto no âmbito estadual quanto municipal; participação e realização de eventos técnicos e científicos, intercâmbios, oficinas, seminários, simpósios, congressos, treinamentos em serviço, cursos de curta, media e longa duração nos municípios e em outros estados, em âmbito nacional e internacional; realizar supervisões, operações de campo, visitas, assessorias, reuniões técnicas, busca ativa, monitoramento, inspeções, pesquisa e educação em saúde; realizar assessoria </w:t>
      </w:r>
      <w:proofErr w:type="spellStart"/>
      <w:r w:rsidRPr="00EA51C8">
        <w:rPr>
          <w:rFonts w:ascii="Arial" w:eastAsia="Times New Roman" w:hAnsi="Arial" w:cs="Arial"/>
          <w:lang w:eastAsia="pt-BR"/>
        </w:rPr>
        <w:t>on</w:t>
      </w:r>
      <w:proofErr w:type="spellEnd"/>
      <w:r w:rsidRPr="00EA51C8">
        <w:rPr>
          <w:rFonts w:ascii="Arial" w:eastAsia="Times New Roman" w:hAnsi="Arial" w:cs="Arial"/>
          <w:lang w:eastAsia="pt-BR"/>
        </w:rPr>
        <w:t xml:space="preserve"> </w:t>
      </w:r>
      <w:proofErr w:type="spellStart"/>
      <w:r w:rsidRPr="00EA51C8">
        <w:rPr>
          <w:rFonts w:ascii="Arial" w:eastAsia="Times New Roman" w:hAnsi="Arial" w:cs="Arial"/>
          <w:lang w:eastAsia="pt-BR"/>
        </w:rPr>
        <w:t>line</w:t>
      </w:r>
      <w:proofErr w:type="spellEnd"/>
      <w:r w:rsidRPr="00EA51C8">
        <w:rPr>
          <w:rFonts w:ascii="Arial" w:eastAsia="Times New Roman" w:hAnsi="Arial" w:cs="Arial"/>
          <w:lang w:eastAsia="pt-BR"/>
        </w:rPr>
        <w:t xml:space="preserve">, remoto e à distância aos municípios, por meio, de videoconferências e/ou </w:t>
      </w:r>
      <w:proofErr w:type="spellStart"/>
      <w:r w:rsidRPr="00EA51C8">
        <w:rPr>
          <w:rFonts w:ascii="Arial" w:eastAsia="Times New Roman" w:hAnsi="Arial" w:cs="Arial"/>
          <w:lang w:eastAsia="pt-BR"/>
        </w:rPr>
        <w:t>webconferências</w:t>
      </w:r>
      <w:proofErr w:type="spellEnd"/>
      <w:r w:rsidRPr="00EA51C8">
        <w:rPr>
          <w:rFonts w:ascii="Arial" w:eastAsia="Times New Roman" w:hAnsi="Arial" w:cs="Arial"/>
          <w:lang w:eastAsia="pt-BR"/>
        </w:rPr>
        <w:t xml:space="preserve">; realizar estudos epidemiológicos, investigação, acompanhamento e monitoramento de surtos, epidemias, pandemias e outras emergências em saúde pública; levantamentos; investigações e inquéritos epidemiológicos, entomológicos e sorológicos; atualização do reconhecimento geográfico e </w:t>
      </w:r>
      <w:proofErr w:type="spellStart"/>
      <w:r w:rsidRPr="00EA51C8">
        <w:rPr>
          <w:rFonts w:ascii="Arial" w:eastAsia="Times New Roman" w:hAnsi="Arial" w:cs="Arial"/>
          <w:lang w:eastAsia="pt-BR"/>
        </w:rPr>
        <w:t>georreferenciamento</w:t>
      </w:r>
      <w:proofErr w:type="spellEnd"/>
      <w:r w:rsidRPr="00EA51C8">
        <w:rPr>
          <w:rFonts w:ascii="Arial" w:eastAsia="Times New Roman" w:hAnsi="Arial" w:cs="Arial"/>
          <w:lang w:eastAsia="pt-BR"/>
        </w:rPr>
        <w:t xml:space="preserve"> dos municípios e cadastramento e </w:t>
      </w:r>
      <w:proofErr w:type="spellStart"/>
      <w:r w:rsidRPr="00EA51C8">
        <w:rPr>
          <w:rFonts w:ascii="Arial" w:eastAsia="Times New Roman" w:hAnsi="Arial" w:cs="Arial"/>
          <w:lang w:eastAsia="pt-BR"/>
        </w:rPr>
        <w:t>georeferenciamento</w:t>
      </w:r>
      <w:proofErr w:type="spellEnd"/>
      <w:r w:rsidRPr="00EA51C8">
        <w:rPr>
          <w:rFonts w:ascii="Arial" w:eastAsia="Times New Roman" w:hAnsi="Arial" w:cs="Arial"/>
          <w:lang w:eastAsia="pt-BR"/>
        </w:rPr>
        <w:t xml:space="preserve"> dos locais de sepultamento do Estado; implantação de serviços, fluxos, procedimentos, protocolos e etc.; avaliação da eficácia de inseticidas, saneamento e manejo ambiental, promoção, atenção e vigilância em saúde do trabalhador; acompanhamento e vigilância em empreendimentos com potenciais impactos ambientais relacionados à saúde humana e aos ambientes e processos de trabalho; parcerias </w:t>
      </w:r>
      <w:proofErr w:type="spellStart"/>
      <w:r w:rsidRPr="00EA51C8">
        <w:rPr>
          <w:rFonts w:ascii="Arial" w:eastAsia="Times New Roman" w:hAnsi="Arial" w:cs="Arial"/>
          <w:lang w:eastAsia="pt-BR"/>
        </w:rPr>
        <w:t>intersetoriais</w:t>
      </w:r>
      <w:proofErr w:type="spellEnd"/>
      <w:r w:rsidRPr="00EA51C8">
        <w:rPr>
          <w:rFonts w:ascii="Arial" w:eastAsia="Times New Roman" w:hAnsi="Arial" w:cs="Arial"/>
          <w:lang w:eastAsia="pt-BR"/>
        </w:rPr>
        <w:t xml:space="preserve"> e interinstitucionais; planejamento, coordenação, avaliação e controle em todos os aspectos da vigilância; apoio à implantação e/ou implementação da rede laboratorial e outros serviços de vigilância; realização de análises laboratoriais, inclusive de controle de qualidade interno e externo, de agravos e doenças de biologia médica, medicamentos, alimentos </w:t>
      </w:r>
      <w:proofErr w:type="gramStart"/>
      <w:r w:rsidRPr="00EA51C8">
        <w:rPr>
          <w:rFonts w:ascii="Arial" w:eastAsia="Times New Roman" w:hAnsi="Arial" w:cs="Arial"/>
          <w:lang w:eastAsia="pt-BR"/>
        </w:rPr>
        <w:t>e</w:t>
      </w:r>
      <w:proofErr w:type="gramEnd"/>
      <w:r w:rsidRPr="00EA51C8">
        <w:rPr>
          <w:rFonts w:ascii="Arial" w:eastAsia="Times New Roman" w:hAnsi="Arial" w:cs="Arial"/>
          <w:lang w:eastAsia="pt-BR"/>
        </w:rPr>
        <w:t xml:space="preserve"> </w:t>
      </w:r>
      <w:proofErr w:type="gramStart"/>
      <w:r w:rsidRPr="00EA51C8">
        <w:rPr>
          <w:rFonts w:ascii="Arial" w:eastAsia="Times New Roman" w:hAnsi="Arial" w:cs="Arial"/>
          <w:lang w:eastAsia="pt-BR"/>
        </w:rPr>
        <w:t>produtos</w:t>
      </w:r>
      <w:proofErr w:type="gramEnd"/>
      <w:r w:rsidRPr="00EA51C8">
        <w:rPr>
          <w:rFonts w:ascii="Arial" w:eastAsia="Times New Roman" w:hAnsi="Arial" w:cs="Arial"/>
          <w:lang w:eastAsia="pt-BR"/>
        </w:rPr>
        <w:t xml:space="preserve"> e análises de controle de qualidade água de consumo humano; avaliação da biossegurança laboratorial e encaminhamento de amostras de doença e agravos para análises laboratoriais em Centros de Referência; recebimento, conservação, acondicionamento, transporte e distribuição dos </w:t>
      </w:r>
      <w:proofErr w:type="spellStart"/>
      <w:r w:rsidRPr="00EA51C8">
        <w:rPr>
          <w:rFonts w:ascii="Arial" w:eastAsia="Times New Roman" w:hAnsi="Arial" w:cs="Arial"/>
          <w:lang w:eastAsia="pt-BR"/>
        </w:rPr>
        <w:t>imunobiológicos</w:t>
      </w:r>
      <w:proofErr w:type="spellEnd"/>
      <w:r w:rsidRPr="00EA51C8">
        <w:rPr>
          <w:rFonts w:ascii="Arial" w:eastAsia="Times New Roman" w:hAnsi="Arial" w:cs="Arial"/>
          <w:lang w:eastAsia="pt-BR"/>
        </w:rPr>
        <w:t xml:space="preserve"> e insumos relacionados; avaliação e análise de vacinas sob suspeita; análise e avaliação dos registros de eventos adversos pós-vacinação; desenvolvimento de ações conjuntas entre a vigilância em saúde, atenção primária e controle social; realização de campanhas (multivacinação, </w:t>
      </w:r>
      <w:proofErr w:type="spellStart"/>
      <w:r w:rsidRPr="00EA51C8">
        <w:rPr>
          <w:rFonts w:ascii="Arial" w:eastAsia="Times New Roman" w:hAnsi="Arial" w:cs="Arial"/>
          <w:lang w:eastAsia="pt-BR"/>
        </w:rPr>
        <w:t>anti-rábica</w:t>
      </w:r>
      <w:proofErr w:type="spellEnd"/>
      <w:r w:rsidRPr="00EA51C8">
        <w:rPr>
          <w:rFonts w:ascii="Arial" w:eastAsia="Times New Roman" w:hAnsi="Arial" w:cs="Arial"/>
          <w:lang w:eastAsia="pt-BR"/>
        </w:rPr>
        <w:t xml:space="preserve"> dentre outras); viabilização de instalação de ferramenta de informática e sistema gerenciador de informações em saúde; construção, ampliação e reformas na infraestrutura de vigilância (elaboração dos projetos básicos, licitação, contratação); aparelhamento do sistema de vigilância em saúde por meio da aquisição de equipamentos, material permanente e veículos garantindo a logística necessária; manutenção da estrutura física e operacional da Vigilância em Saúde; aquisição de materiais de consumo (medicamentos, material gráfico, expediente, materiais de apoio a execução das </w:t>
      </w:r>
      <w:r w:rsidRPr="00EA51C8">
        <w:rPr>
          <w:rFonts w:ascii="Arial" w:eastAsia="Times New Roman" w:hAnsi="Arial" w:cs="Arial"/>
          <w:lang w:eastAsia="pt-BR"/>
        </w:rPr>
        <w:lastRenderedPageBreak/>
        <w:t>demais atividades etc.), formalização de contratos com pessoa física e jurídica garantindo a logística necessária.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Ação do Sistema Estadual de Vigilância em Saúde realizada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Número total de ações realizadas para o fortalecimento do Sistema Estadual de Vigilância em Saúde, por meio de busca ativa, levantamento entomológico e </w:t>
      </w:r>
      <w:proofErr w:type="spellStart"/>
      <w:r w:rsidRPr="00EA51C8">
        <w:rPr>
          <w:rFonts w:ascii="Arial" w:eastAsia="Times New Roman" w:hAnsi="Arial" w:cs="Arial"/>
          <w:lang w:eastAsia="pt-BR"/>
        </w:rPr>
        <w:t>entomoparasitário</w:t>
      </w:r>
      <w:proofErr w:type="spellEnd"/>
      <w:r w:rsidRPr="00EA51C8">
        <w:rPr>
          <w:rFonts w:ascii="Arial" w:eastAsia="Times New Roman" w:hAnsi="Arial" w:cs="Arial"/>
          <w:lang w:eastAsia="pt-BR"/>
        </w:rPr>
        <w:t xml:space="preserve">, investigação de surtos, epidemias e pandemias de doenças e agravos de relevância epidemiológica, sanitária, ambiental, saúde do trabalhador e apoio laboratorial de forma integrada; capacitação, assessoria, supervisão, monitoramento e avaliação. População com acesso às ações e serviços de vigilância em saúde por meio de: vacinação da população humana e canina conforme preconizado pelo Ministério da Saúde. Controle de qualidade laboratorial de </w:t>
      </w:r>
      <w:proofErr w:type="gramStart"/>
      <w:r w:rsidRPr="00EA51C8">
        <w:rPr>
          <w:rFonts w:ascii="Arial" w:eastAsia="Times New Roman" w:hAnsi="Arial" w:cs="Arial"/>
          <w:lang w:eastAsia="pt-BR"/>
        </w:rPr>
        <w:t>5</w:t>
      </w:r>
      <w:proofErr w:type="gramEnd"/>
      <w:r w:rsidRPr="00EA51C8">
        <w:rPr>
          <w:rFonts w:ascii="Arial" w:eastAsia="Times New Roman" w:hAnsi="Arial" w:cs="Arial"/>
          <w:lang w:eastAsia="pt-BR"/>
        </w:rPr>
        <w:t xml:space="preserve"> (cinco) tipos de doenças (Malária, Chagas, Hanseníase, Tuberculose, Leishmanioses), Controle de qualidade laboratorial interno e externo, número total de Análises laboratoriais realizadas dos agravos, doenças, produtos e ambiente. Análises laboratoriais dos agravos e doenças de biologia médica: HIV, Chagas, cólera, Dengue, Febre Amarela, Hepatites, Influenza, Leishmaniose Humana, Leishmaniose Canina, Leptospirose, Meningites, </w:t>
      </w:r>
      <w:proofErr w:type="spellStart"/>
      <w:r w:rsidRPr="00EA51C8">
        <w:rPr>
          <w:rFonts w:ascii="Arial" w:eastAsia="Times New Roman" w:hAnsi="Arial" w:cs="Arial"/>
          <w:lang w:eastAsia="pt-BR"/>
        </w:rPr>
        <w:t>Rotavírus</w:t>
      </w:r>
      <w:proofErr w:type="spellEnd"/>
      <w:r w:rsidRPr="00EA51C8">
        <w:rPr>
          <w:rFonts w:ascii="Arial" w:eastAsia="Times New Roman" w:hAnsi="Arial" w:cs="Arial"/>
          <w:lang w:eastAsia="pt-BR"/>
        </w:rPr>
        <w:t xml:space="preserve">, Rubéola, Sarampo, Sífilis, Tuberculose, coqueluche, Febre Maculosa, monitoramento de contaminação por agrotóxicos e inseticidas, </w:t>
      </w:r>
      <w:proofErr w:type="spellStart"/>
      <w:r w:rsidRPr="00EA51C8">
        <w:rPr>
          <w:rFonts w:ascii="Arial" w:eastAsia="Times New Roman" w:hAnsi="Arial" w:cs="Arial"/>
          <w:lang w:eastAsia="pt-BR"/>
        </w:rPr>
        <w:t>Enteroinfecções</w:t>
      </w:r>
      <w:proofErr w:type="spellEnd"/>
      <w:r w:rsidRPr="00EA51C8">
        <w:rPr>
          <w:rFonts w:ascii="Arial" w:eastAsia="Times New Roman" w:hAnsi="Arial" w:cs="Arial"/>
          <w:lang w:eastAsia="pt-BR"/>
        </w:rPr>
        <w:t xml:space="preserve">, micologia e Biologia Molecular (HIV, Hepatites e </w:t>
      </w:r>
      <w:proofErr w:type="spellStart"/>
      <w:r w:rsidRPr="00EA51C8">
        <w:rPr>
          <w:rFonts w:ascii="Arial" w:eastAsia="Times New Roman" w:hAnsi="Arial" w:cs="Arial"/>
          <w:lang w:eastAsia="pt-BR"/>
        </w:rPr>
        <w:t>Arboviroses</w:t>
      </w:r>
      <w:proofErr w:type="spellEnd"/>
      <w:r w:rsidRPr="00EA51C8">
        <w:rPr>
          <w:rFonts w:ascii="Arial" w:eastAsia="Times New Roman" w:hAnsi="Arial" w:cs="Arial"/>
          <w:lang w:eastAsia="pt-BR"/>
        </w:rPr>
        <w:t xml:space="preserve">) e outros agravos e doenças de interesse de saúde pública. Análises Laboratoriais </w:t>
      </w:r>
      <w:proofErr w:type="spellStart"/>
      <w:r w:rsidRPr="00EA51C8">
        <w:rPr>
          <w:rFonts w:ascii="Arial" w:eastAsia="Times New Roman" w:hAnsi="Arial" w:cs="Arial"/>
          <w:lang w:eastAsia="pt-BR"/>
        </w:rPr>
        <w:t>Citopatológicas</w:t>
      </w:r>
      <w:proofErr w:type="spellEnd"/>
      <w:r w:rsidRPr="00EA51C8">
        <w:rPr>
          <w:rFonts w:ascii="Arial" w:eastAsia="Times New Roman" w:hAnsi="Arial" w:cs="Arial"/>
          <w:lang w:eastAsia="pt-BR"/>
        </w:rPr>
        <w:t xml:space="preserve">. Análises laboratoriais realizadas de produtos: cosméticos, medicamentos, alimentos e saneantes; nos parâmetros físico-químicos e microbiológicos. Análises laboratoriais realizadas de ambiente: controle de qualidade da água de consumo humano nos parâmetros físico-químico, organoléptico e microbiológico. Aquisição de equipamentos, material permanente e veículo. </w:t>
      </w:r>
      <w:proofErr w:type="gramStart"/>
      <w:r w:rsidRPr="00EA51C8">
        <w:rPr>
          <w:rFonts w:ascii="Arial" w:eastAsia="Times New Roman" w:hAnsi="Arial" w:cs="Arial"/>
          <w:lang w:eastAsia="pt-BR"/>
        </w:rPr>
        <w:t>Reforma,</w:t>
      </w:r>
      <w:proofErr w:type="gramEnd"/>
      <w:r w:rsidRPr="00EA51C8">
        <w:rPr>
          <w:rFonts w:ascii="Arial" w:eastAsia="Times New Roman" w:hAnsi="Arial" w:cs="Arial"/>
          <w:lang w:eastAsia="pt-BR"/>
        </w:rPr>
        <w:t xml:space="preserve"> ampliação, construção.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Analisar a situação de saúde, identificar e controlar determinantes e condicionantes, riscos e danos, prevenção e promoção da saúde, por meio de ações de vigilância epidemiológica, sanitária, ambiental, laboratorial e da saúde do trabalhador.</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305 - Vigilância</w:t>
      </w:r>
      <w:proofErr w:type="gramEnd"/>
      <w:r w:rsidRPr="00EA51C8">
        <w:rPr>
          <w:rFonts w:ascii="Arial" w:eastAsia="Times New Roman" w:hAnsi="Arial" w:cs="Arial"/>
          <w:lang w:eastAsia="pt-BR"/>
        </w:rPr>
        <w:t xml:space="preserve"> Epidemiológica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1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$ 19.436.000,00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1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112000.0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PROMOVER O ACESSO DA POPULAÇÃO AOS MEDICAMENTOS CONTEMPLADOS NAS POLÍTICAS PÚBLICAS DE SAÚDE E AO CUIDADO FARMACÊUTICO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Descrição: Promover o acesso da população aos medicamentos contemplados nas políticas públicas de saúde e ao cuidado farmacêutico com implantação 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 xml:space="preserve"> da assistência farmacêutica nos serviços de saúde, atendendo às demandas dos componentes básico, estratégico, especializado e ações complementares, em conformidade com a Política Nacional de Medicamentos.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6" w:history="1">
        <w:r w:rsidR="00EA51C8" w:rsidRPr="00EA51C8">
          <w:rPr>
            <w:rFonts w:ascii="Arial" w:eastAsia="Times New Roman" w:hAnsi="Arial" w:cs="Arial"/>
            <w:color w:val="039BE5"/>
            <w:lang w:eastAsia="pt-BR"/>
          </w:rPr>
          <w:t>Atender os usuários de fórmulas nutricionais especiais com requisito no protocolo estadual de fórmulas nutricionais</w:t>
        </w:r>
      </w:hyperlink>
    </w:p>
    <w:p w:rsidR="00EA51C8" w:rsidRPr="00EA51C8" w:rsidRDefault="00EA51C8" w:rsidP="000F2534">
      <w:pPr>
        <w:numPr>
          <w:ilvl w:val="0"/>
          <w:numId w:val="11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2020100.0 (%)</w:t>
      </w:r>
    </w:p>
    <w:p w:rsidR="00EA51C8" w:rsidRPr="00EA51C8" w:rsidRDefault="00EA51C8" w:rsidP="000F2534">
      <w:pPr>
        <w:numPr>
          <w:ilvl w:val="1"/>
          <w:numId w:val="1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2021100.0 (%)</w:t>
      </w:r>
    </w:p>
    <w:p w:rsidR="00EA51C8" w:rsidRPr="00EA51C8" w:rsidRDefault="00EA51C8" w:rsidP="000F2534">
      <w:pPr>
        <w:numPr>
          <w:ilvl w:val="1"/>
          <w:numId w:val="116"/>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2022100.0 (%)</w:t>
      </w:r>
    </w:p>
    <w:p w:rsidR="00EA51C8" w:rsidRPr="00EA51C8" w:rsidRDefault="00EA51C8" w:rsidP="000F2534">
      <w:pPr>
        <w:numPr>
          <w:ilvl w:val="1"/>
          <w:numId w:val="11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7" w:history="1">
        <w:r w:rsidR="00EA51C8" w:rsidRPr="00EA51C8">
          <w:rPr>
            <w:rFonts w:ascii="Arial" w:eastAsia="Times New Roman" w:hAnsi="Arial" w:cs="Arial"/>
            <w:color w:val="039BE5"/>
            <w:lang w:eastAsia="pt-BR"/>
          </w:rPr>
          <w:t>Atender os usuários de medicamentos do componente especializado da assistência farmacêutica (CEAF) com requisito no protocolo de diretrizes terapêuticas do Ministério da Saúde</w:t>
        </w:r>
      </w:hyperlink>
    </w:p>
    <w:p w:rsidR="00EA51C8" w:rsidRPr="00EA51C8" w:rsidRDefault="00EA51C8" w:rsidP="000F2534">
      <w:pPr>
        <w:numPr>
          <w:ilvl w:val="0"/>
          <w:numId w:val="11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Estadual (%)</w:t>
      </w:r>
    </w:p>
    <w:p w:rsidR="00EA51C8" w:rsidRPr="00EA51C8" w:rsidRDefault="00EA51C8" w:rsidP="000F2534">
      <w:pPr>
        <w:numPr>
          <w:ilvl w:val="1"/>
          <w:numId w:val="1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2020100.0 (%)</w:t>
      </w:r>
    </w:p>
    <w:p w:rsidR="00EA51C8" w:rsidRPr="00EA51C8" w:rsidRDefault="00EA51C8" w:rsidP="000F2534">
      <w:pPr>
        <w:numPr>
          <w:ilvl w:val="1"/>
          <w:numId w:val="1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2021100.0 (%)</w:t>
      </w:r>
    </w:p>
    <w:p w:rsidR="00EA51C8" w:rsidRPr="00EA51C8" w:rsidRDefault="00EA51C8" w:rsidP="000F2534">
      <w:pPr>
        <w:numPr>
          <w:ilvl w:val="1"/>
          <w:numId w:val="117"/>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2022100.0 (%)</w:t>
      </w:r>
    </w:p>
    <w:p w:rsidR="00EA51C8" w:rsidRPr="00EA51C8" w:rsidRDefault="00EA51C8" w:rsidP="000F2534">
      <w:pPr>
        <w:numPr>
          <w:ilvl w:val="1"/>
          <w:numId w:val="11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2023100.0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8" w:history="1">
        <w:r w:rsidR="00EA51C8" w:rsidRPr="00EA51C8">
          <w:rPr>
            <w:rFonts w:ascii="Arial" w:eastAsia="Times New Roman" w:hAnsi="Arial" w:cs="Arial"/>
            <w:color w:val="039BE5"/>
            <w:lang w:eastAsia="pt-BR"/>
          </w:rPr>
          <w:t>Percentual de usuário atendido com fórmulas nutricionais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Este indicador demostra o quantitativo de </w:t>
      </w:r>
      <w:proofErr w:type="gramStart"/>
      <w:r w:rsidRPr="00EA51C8">
        <w:rPr>
          <w:rFonts w:ascii="Arial" w:eastAsia="Times New Roman" w:hAnsi="Arial" w:cs="Arial"/>
          <w:lang w:eastAsia="pt-BR"/>
        </w:rPr>
        <w:t>usuário atendidos com Fórmulas Nutricionais padronizadas para atendimento de patologias de relevância para o Estado e pactuadas na CIB</w:t>
      </w:r>
      <w:proofErr w:type="gramEnd"/>
      <w:r w:rsidRPr="00EA51C8">
        <w:rPr>
          <w:rFonts w:ascii="Arial" w:eastAsia="Times New Roman" w:hAnsi="Arial" w:cs="Arial"/>
          <w:lang w:eastAsia="pt-BR"/>
        </w:rPr>
        <w:t>.</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usuário atendido com fórmulas nutricionais/número de usuário cadastrado, avaliados e deferidos x 100 (Percentual).</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Este indicador mostrará o número de pacientes atendidos com a dispensação de fórmulas nutricionais, bem como monitoramento a ser realizado constatando o número de usuários atendidos, de acordo com a normatização estadual, objetivando garantir o atendimento de usuários com patologias de relevância para o </w:t>
      </w:r>
      <w:proofErr w:type="gramStart"/>
      <w:r w:rsidRPr="00EA51C8">
        <w:rPr>
          <w:rFonts w:ascii="Arial" w:eastAsia="Times New Roman" w:hAnsi="Arial" w:cs="Arial"/>
          <w:lang w:eastAsia="pt-BR"/>
        </w:rPr>
        <w:t>Estado e pactuadas na CIB</w:t>
      </w:r>
      <w:proofErr w:type="gramEnd"/>
      <w:r w:rsidRPr="00EA51C8">
        <w:rPr>
          <w:rFonts w:ascii="Arial" w:eastAsia="Times New Roman" w:hAnsi="Arial" w:cs="Arial"/>
          <w:lang w:eastAsia="pt-BR"/>
        </w:rPr>
        <w:t>. Limitação: Falta de confiabilidade dos dados devido ausência de sistema de informação para o controle dos usuários cadastrados e atendidos; Monitoramento realizado através de planilhas de Excel.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37.0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1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31/12/2020100.0 (%)</w:t>
      </w:r>
    </w:p>
    <w:p w:rsidR="00EA51C8" w:rsidRPr="00EA51C8" w:rsidRDefault="00EA51C8" w:rsidP="000F2534">
      <w:pPr>
        <w:numPr>
          <w:ilvl w:val="0"/>
          <w:numId w:val="1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31/12/2021100.0 (%)</w:t>
      </w:r>
    </w:p>
    <w:p w:rsidR="00EA51C8" w:rsidRPr="00EA51C8" w:rsidRDefault="00EA51C8" w:rsidP="000F2534">
      <w:pPr>
        <w:numPr>
          <w:ilvl w:val="0"/>
          <w:numId w:val="118"/>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31/12/2022100.0 (%)</w:t>
      </w:r>
    </w:p>
    <w:p w:rsidR="00EA51C8" w:rsidRPr="00EA51C8" w:rsidRDefault="00EA51C8" w:rsidP="000F2534">
      <w:pPr>
        <w:numPr>
          <w:ilvl w:val="0"/>
          <w:numId w:val="11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31/12/2023100.0 (%)</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09" w:history="1">
        <w:r w:rsidR="00EA51C8" w:rsidRPr="00EA51C8">
          <w:rPr>
            <w:rFonts w:ascii="Arial" w:eastAsia="Times New Roman" w:hAnsi="Arial" w:cs="Arial"/>
            <w:color w:val="039BE5"/>
            <w:lang w:eastAsia="pt-BR"/>
          </w:rPr>
          <w:t>Percentual de usuários atendidos com medicamentos do componente especializado de assistência farmacêutica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Este indicador demostra o quantitativo de usuários atendidos com medicamento do Componente Especializado da Assistência Farmacêutica.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Fórmula: Número de usuários com dispensação/ número de usuários cadastrados, avaliados e deferidos x 100.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Critério de Acompanhamento: Este indicador mostrará o número de pacientes atendidos com a dispensação de medicamentos do Componente Especializado da Assistência Farmacêutica, bem como monitoramento a ser realizado constatando o número de usuários atendidos, de acordo com os Protocolos </w:t>
      </w:r>
      <w:proofErr w:type="gramStart"/>
      <w:r w:rsidRPr="00EA51C8">
        <w:rPr>
          <w:rFonts w:ascii="Arial" w:eastAsia="Times New Roman" w:hAnsi="Arial" w:cs="Arial"/>
          <w:lang w:eastAsia="pt-BR"/>
        </w:rPr>
        <w:t>Clínicos e Diretrizes Terapêuticas do Ministério da Saúde, objetivando garantir o uso racional de medicamentos</w:t>
      </w:r>
      <w:proofErr w:type="gram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Unidade de Medida:</w:t>
      </w:r>
      <w:r w:rsidRPr="00EA51C8">
        <w:rPr>
          <w:rFonts w:ascii="Arial" w:eastAsia="Times New Roman" w:hAnsi="Arial" w:cs="Arial"/>
          <w:lang w:eastAsia="pt-BR"/>
        </w:rPr>
        <w:br/>
        <w:t>Porcentagem</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Cálculo:</w:t>
      </w:r>
      <w:r w:rsidRPr="00EA51C8">
        <w:rPr>
          <w:rFonts w:ascii="Arial" w:eastAsia="Times New Roman" w:hAnsi="Arial" w:cs="Arial"/>
          <w:lang w:eastAsia="pt-BR"/>
        </w:rPr>
        <w:br/>
        <w:t>consolidado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Base de Cálculo:</w:t>
      </w:r>
      <w:r w:rsidRPr="00EA51C8">
        <w:rPr>
          <w:rFonts w:ascii="Arial" w:eastAsia="Times New Roman" w:hAnsi="Arial" w:cs="Arial"/>
          <w:lang w:eastAsia="pt-BR"/>
        </w:rPr>
        <w:br/>
        <w:t>57.0</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Periodicidade:</w:t>
      </w:r>
      <w:r w:rsidRPr="00EA51C8">
        <w:rPr>
          <w:rFonts w:ascii="Arial" w:eastAsia="Times New Roman" w:hAnsi="Arial" w:cs="Arial"/>
          <w:lang w:eastAsia="pt-BR"/>
        </w:rPr>
        <w:br/>
        <w:t>anual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Polaridade:</w:t>
      </w:r>
      <w:r w:rsidRPr="00EA51C8">
        <w:rPr>
          <w:rFonts w:ascii="Arial" w:eastAsia="Times New Roman" w:hAnsi="Arial" w:cs="Arial"/>
          <w:lang w:eastAsia="pt-BR"/>
        </w:rPr>
        <w:br/>
        <w:t>positiva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Indicador:</w:t>
      </w:r>
      <w:r w:rsidRPr="00EA51C8">
        <w:rPr>
          <w:rFonts w:ascii="Arial" w:eastAsia="Times New Roman" w:hAnsi="Arial" w:cs="Arial"/>
          <w:lang w:eastAsia="pt-BR"/>
        </w:rPr>
        <w:br/>
        <w:t>resultado</w:t>
      </w:r>
    </w:p>
    <w:p w:rsidR="00EA51C8" w:rsidRPr="00EA51C8" w:rsidRDefault="00EA51C8" w:rsidP="000F2534">
      <w:pPr>
        <w:numPr>
          <w:ilvl w:val="0"/>
          <w:numId w:val="1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31/12/2020100.0 (%)</w:t>
      </w:r>
    </w:p>
    <w:p w:rsidR="00EA51C8" w:rsidRPr="00EA51C8" w:rsidRDefault="00EA51C8" w:rsidP="000F2534">
      <w:pPr>
        <w:numPr>
          <w:ilvl w:val="0"/>
          <w:numId w:val="1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31/12/2021100.0 (%)</w:t>
      </w:r>
    </w:p>
    <w:p w:rsidR="00EA51C8" w:rsidRPr="00EA51C8" w:rsidRDefault="00EA51C8" w:rsidP="000F2534">
      <w:pPr>
        <w:numPr>
          <w:ilvl w:val="0"/>
          <w:numId w:val="119"/>
        </w:numPr>
        <w:pBdr>
          <w:top w:val="single" w:sz="6" w:space="0" w:color="E0E0E0"/>
          <w:left w:val="single" w:sz="6" w:space="0" w:color="E0E0E0"/>
          <w:bottom w:val="single" w:sz="6" w:space="8"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31/12/2022100.0 (%)</w:t>
      </w:r>
    </w:p>
    <w:p w:rsidR="00EA51C8" w:rsidRPr="00EA51C8" w:rsidRDefault="00EA51C8" w:rsidP="000F2534">
      <w:pPr>
        <w:numPr>
          <w:ilvl w:val="0"/>
          <w:numId w:val="11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31/12/2023100.0 (%)</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0" w:history="1">
        <w:proofErr w:type="gramStart"/>
        <w:r w:rsidR="00EA51C8" w:rsidRPr="00EA51C8">
          <w:rPr>
            <w:rFonts w:ascii="Arial" w:eastAsia="Times New Roman" w:hAnsi="Arial" w:cs="Arial"/>
            <w:color w:val="039BE5"/>
            <w:lang w:eastAsia="pt-BR"/>
          </w:rPr>
          <w:t>4356 - Assistência</w:t>
        </w:r>
        <w:proofErr w:type="gramEnd"/>
        <w:r w:rsidR="00EA51C8" w:rsidRPr="00EA51C8">
          <w:rPr>
            <w:rFonts w:ascii="Arial" w:eastAsia="Times New Roman" w:hAnsi="Arial" w:cs="Arial"/>
            <w:color w:val="039BE5"/>
            <w:lang w:eastAsia="pt-BR"/>
          </w:rPr>
          <w:t xml:space="preserve"> farmacêutica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Aquisição e distribuição de medicamentos, direta e indiretamente inclusive por meio de consórcios públicos, do Componente Especializado (CEAF) de acordo com os Protocolos </w:t>
      </w:r>
      <w:proofErr w:type="gramStart"/>
      <w:r w:rsidRPr="00EA51C8">
        <w:rPr>
          <w:rFonts w:ascii="Arial" w:eastAsia="Times New Roman" w:hAnsi="Arial" w:cs="Arial"/>
          <w:lang w:eastAsia="pt-BR"/>
        </w:rPr>
        <w:t>Clínicos e Diretrizes Terapêuticas do Ministério da Saúde</w:t>
      </w:r>
      <w:proofErr w:type="gramEnd"/>
      <w:r w:rsidRPr="00EA51C8">
        <w:rPr>
          <w:rFonts w:ascii="Arial" w:eastAsia="Times New Roman" w:hAnsi="Arial" w:cs="Arial"/>
          <w:lang w:eastAsia="pt-BR"/>
        </w:rPr>
        <w:t xml:space="preserve">; de Fórmulas Nutricionais padronizadas para atendimento de patologias de relevância para os usuários, com base na Resolução CIB Estadual Nº 315/2013; e de insumos farmacêuticos e correlatos. Repasse do incentivo financeiro do medicamento do Componente Básico aos 139 municípios; repasse do incentivo financeiro do medicamento para a saúde mental (CAPS) aos municípios que possuem o serviço; aquisição do medicamento do Componente Estratégico aos pacientes de dois CAPS de Araguaína gerenciados pela SES-TO; aquisição de medicamentos da população privada de liberdade referente aos municípios que não aderiram à Política da </w:t>
      </w:r>
      <w:r w:rsidRPr="00EA51C8">
        <w:rPr>
          <w:rFonts w:ascii="Arial" w:eastAsia="Times New Roman" w:hAnsi="Arial" w:cs="Arial"/>
          <w:lang w:eastAsia="pt-BR"/>
        </w:rPr>
        <w:lastRenderedPageBreak/>
        <w:t xml:space="preserve">Saúde Prisional. Viabilização das condições de funcionamento da gestão do prédio que abriga a Assistência Farmacêutica Estadual e das unidades regionalizadas com manutenção corretiva e preventiva, (grupo gerador, rede de frios, ar condicionados); alarme 24 horas nas unidades. Realização de eventos, visita técnica para a divulgação das portarias e metas da Assistência Farmacêutica para os municípios; participação em seminários, reuniões e outras atividades relacionadas à Assistência Farmacêutica em outros Estados; capacitação dos servidores da diretoria. Aquisição de material: gráfico, de consumo e permanente; contratação de serviços de terceiros: limpeza, fracionamento de medicamentos, transporte (locação ou aquisição de veículo); pagamento do aluguel do prédio que abriga a Assistência Farmacêutica Estadual e suas unidades regionalizadas; diárias e passagens; programação, aquisição, distribuição, dispensação de medicamentos e fórmulas nutricionais conforme consignação em Ata de Audiência de Conciliação ocorrida em 06/11/2017 na sala de sessões da Turma Recursal da Secção Judiciária do Estado do Tocantins, </w:t>
      </w:r>
      <w:proofErr w:type="gramStart"/>
      <w:r w:rsidRPr="00EA51C8">
        <w:rPr>
          <w:rFonts w:ascii="Arial" w:eastAsia="Times New Roman" w:hAnsi="Arial" w:cs="Arial"/>
          <w:lang w:eastAsia="pt-BR"/>
        </w:rPr>
        <w:t>sob presidência</w:t>
      </w:r>
      <w:proofErr w:type="gramEnd"/>
      <w:r w:rsidRPr="00EA51C8">
        <w:rPr>
          <w:rFonts w:ascii="Arial" w:eastAsia="Times New Roman" w:hAnsi="Arial" w:cs="Arial"/>
          <w:lang w:eastAsia="pt-BR"/>
        </w:rPr>
        <w:t xml:space="preserve"> da Juíza Federal Denise Dias Dutra </w:t>
      </w:r>
      <w:proofErr w:type="spellStart"/>
      <w:r w:rsidRPr="00EA51C8">
        <w:rPr>
          <w:rFonts w:ascii="Arial" w:eastAsia="Times New Roman" w:hAnsi="Arial" w:cs="Arial"/>
          <w:lang w:eastAsia="pt-BR"/>
        </w:rPr>
        <w:t>Drumond</w:t>
      </w:r>
      <w:proofErr w:type="spellEnd"/>
      <w:r w:rsidRPr="00EA51C8">
        <w:rPr>
          <w:rFonts w:ascii="Arial" w:eastAsia="Times New Roman" w:hAnsi="Arial" w:cs="Arial"/>
          <w:lang w:eastAsia="pt-BR"/>
        </w:rPr>
        <w:t>, no Inquérito Civil nº 136.000.000018-2014-15 (ACP 6650-45.2013.4.01.4300).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Usuário atendido nos componentes da política estadual de Assistência Farmacêutica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São três os componentes dos medicamentos: Básico, Especializado e Estratégico; e fórmulas nutricionais distribuídas. A meta física do produto principal terá como linha de base (2019) 8.916 usuários atendidos mensalmente com medicamentos especializado e fórmulas nutricionais distribuídas. A meta será atender 100% deste universo mensalmente.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Promover o acesso da população tocantinense aos medicamentos, insumos farmacêuticos e correlatos, e fórmulas nutricionais contemplados nas políticas públicas e ao cuidado farmacêutico.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303 - Suporte</w:t>
      </w:r>
      <w:proofErr w:type="gramEnd"/>
      <w:r w:rsidRPr="00EA51C8">
        <w:rPr>
          <w:rFonts w:ascii="Arial" w:eastAsia="Times New Roman" w:hAnsi="Arial" w:cs="Arial"/>
          <w:lang w:eastAsia="pt-BR"/>
        </w:rPr>
        <w:t xml:space="preserve"> Profilático e Terapêutico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tematica</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$ 20.293.000,00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2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100.0 (%)</w:t>
      </w:r>
    </w:p>
    <w:p w:rsidR="00EA51C8" w:rsidRPr="00EA51C8" w:rsidRDefault="00EA51C8" w:rsidP="000F2534">
      <w:pPr>
        <w:shd w:val="clear" w:color="auto" w:fill="FFFFFF"/>
        <w:spacing w:before="100" w:beforeAutospacing="1" w:after="100" w:afterAutospacing="1" w:line="240" w:lineRule="auto"/>
        <w:ind w:right="-710"/>
        <w:jc w:val="both"/>
        <w:outlineLvl w:val="3"/>
        <w:rPr>
          <w:rFonts w:ascii="Arial" w:eastAsia="Times New Roman" w:hAnsi="Arial" w:cs="Arial"/>
          <w:caps/>
          <w:lang w:eastAsia="pt-BR"/>
        </w:rPr>
      </w:pPr>
      <w:r w:rsidRPr="00EA51C8">
        <w:rPr>
          <w:rFonts w:ascii="Arial" w:eastAsia="Times New Roman" w:hAnsi="Arial" w:cs="Arial"/>
          <w:caps/>
          <w:lang w:eastAsia="pt-BR"/>
        </w:rPr>
        <w:t>MANUTENÇÃO DA SECRETARIA DA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Objetivo Estratégico: Não Cadastrado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Metas Estruturantes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Indicadores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Ações</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1" w:history="1">
        <w:r w:rsidR="00EA51C8" w:rsidRPr="00EA51C8">
          <w:rPr>
            <w:rFonts w:ascii="Arial" w:eastAsia="Times New Roman" w:hAnsi="Arial" w:cs="Arial"/>
            <w:color w:val="039BE5"/>
            <w:lang w:eastAsia="pt-BR"/>
          </w:rPr>
          <w:t>3108 - Articulação e cooperação interfederativa em gestão de saúde</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w:t>
      </w:r>
      <w:proofErr w:type="gramStart"/>
      <w:r w:rsidRPr="00EA51C8">
        <w:rPr>
          <w:rFonts w:ascii="Arial" w:eastAsia="Times New Roman" w:hAnsi="Arial" w:cs="Arial"/>
          <w:lang w:eastAsia="pt-BR"/>
        </w:rPr>
        <w:t>1</w:t>
      </w:r>
      <w:proofErr w:type="gramEnd"/>
      <w:r w:rsidRPr="00EA51C8">
        <w:rPr>
          <w:rFonts w:ascii="Arial" w:eastAsia="Times New Roman" w:hAnsi="Arial" w:cs="Arial"/>
          <w:lang w:eastAsia="pt-BR"/>
        </w:rPr>
        <w:t xml:space="preserve">. Elaboração dos Planos Regionais Integrados das </w:t>
      </w:r>
      <w:proofErr w:type="gramStart"/>
      <w:r w:rsidRPr="00EA51C8">
        <w:rPr>
          <w:rFonts w:ascii="Arial" w:eastAsia="Times New Roman" w:hAnsi="Arial" w:cs="Arial"/>
          <w:lang w:eastAsia="pt-BR"/>
        </w:rPr>
        <w:t>2</w:t>
      </w:r>
      <w:proofErr w:type="gramEnd"/>
      <w:r w:rsidRPr="00EA51C8">
        <w:rPr>
          <w:rFonts w:ascii="Arial" w:eastAsia="Times New Roman" w:hAnsi="Arial" w:cs="Arial"/>
          <w:lang w:eastAsia="pt-BR"/>
        </w:rPr>
        <w:t xml:space="preserve"> Macrorregiões: 1.1. Instituir Grupo Condutor Estadual para elaboração do planejamento regional integrado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e das 2 macrorregiões de saúde com representantes da SES, COSEMS, CES, CIB, SEMS e apoiadores; 1.2. Realizar </w:t>
      </w:r>
      <w:proofErr w:type="gramStart"/>
      <w:r w:rsidRPr="00EA51C8">
        <w:rPr>
          <w:rFonts w:ascii="Arial" w:eastAsia="Times New Roman" w:hAnsi="Arial" w:cs="Arial"/>
          <w:lang w:eastAsia="pt-BR"/>
        </w:rPr>
        <w:t>2</w:t>
      </w:r>
      <w:proofErr w:type="gramEnd"/>
      <w:r w:rsidRPr="00EA51C8">
        <w:rPr>
          <w:rFonts w:ascii="Arial" w:eastAsia="Times New Roman" w:hAnsi="Arial" w:cs="Arial"/>
          <w:lang w:eastAsia="pt-BR"/>
        </w:rPr>
        <w:t xml:space="preserve"> reuniões para alinhamento conceitual sobre RAS e Planejamento Regional Integrado (Grupo Condutor); 1.3. Realizar </w:t>
      </w:r>
      <w:proofErr w:type="gramStart"/>
      <w:r w:rsidRPr="00EA51C8">
        <w:rPr>
          <w:rFonts w:ascii="Arial" w:eastAsia="Times New Roman" w:hAnsi="Arial" w:cs="Arial"/>
          <w:lang w:eastAsia="pt-BR"/>
        </w:rPr>
        <w:t>1</w:t>
      </w:r>
      <w:proofErr w:type="gramEnd"/>
      <w:r w:rsidRPr="00EA51C8">
        <w:rPr>
          <w:rFonts w:ascii="Arial" w:eastAsia="Times New Roman" w:hAnsi="Arial" w:cs="Arial"/>
          <w:lang w:eastAsia="pt-BR"/>
        </w:rPr>
        <w:t xml:space="preserve"> oficina para alinhamento, análises e definição de metodologia para elaboração dos </w:t>
      </w:r>
      <w:proofErr w:type="spellStart"/>
      <w:r w:rsidRPr="00EA51C8">
        <w:rPr>
          <w:rFonts w:ascii="Arial" w:eastAsia="Times New Roman" w:hAnsi="Arial" w:cs="Arial"/>
          <w:lang w:eastAsia="pt-BR"/>
        </w:rPr>
        <w:t>PRIs</w:t>
      </w:r>
      <w:proofErr w:type="spellEnd"/>
      <w:r w:rsidRPr="00EA51C8">
        <w:rPr>
          <w:rFonts w:ascii="Arial" w:eastAsia="Times New Roman" w:hAnsi="Arial" w:cs="Arial"/>
          <w:lang w:eastAsia="pt-BR"/>
        </w:rPr>
        <w:t xml:space="preserve"> das regiões e das macrorregiões (Grupo Condutor); 1.4. Definir papel da Comissão Intergestores Regional - CIR na organização das macrorregionais e processo do planejamento regional integrado; 1.5. Elaborar documento guia (roteiro) para operacionalização do processo de planejamento regional integrado (regional e macrorregional); 1.6. Consolidar as análises situacionais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na visão macrorregional; 1.7. Definir premissas para o desenho e organização da Rede de Atenção a Saúde organização dos pontos </w:t>
      </w:r>
      <w:proofErr w:type="spellStart"/>
      <w:r w:rsidRPr="00EA51C8">
        <w:rPr>
          <w:rFonts w:ascii="Arial" w:eastAsia="Times New Roman" w:hAnsi="Arial" w:cs="Arial"/>
          <w:lang w:eastAsia="pt-BR"/>
        </w:rPr>
        <w:t>deatenção</w:t>
      </w:r>
      <w:proofErr w:type="spellEnd"/>
      <w:r w:rsidRPr="00EA51C8">
        <w:rPr>
          <w:rFonts w:ascii="Arial" w:eastAsia="Times New Roman" w:hAnsi="Arial" w:cs="Arial"/>
          <w:lang w:eastAsia="pt-BR"/>
        </w:rPr>
        <w:t xml:space="preserve"> da RAS nas macrorregiões de saúde, partindo dos pontos de atenção do nível atenção primária, passando pela secundária até a terciária. (diagnóstico da RAS, linhas de cuidado, fluxos e programação das ações e serviços); 1.8. Definir as responsabilidades de cada ente federado na execução do PRI macrorregional; 1.9. Elencar prioridades sanitárias e definir Diretrizes, Objetivos, Metas, Indicadores e prazos de execução para o PRI das </w:t>
      </w:r>
      <w:proofErr w:type="gramStart"/>
      <w:r w:rsidRPr="00EA51C8">
        <w:rPr>
          <w:rFonts w:ascii="Arial" w:eastAsia="Times New Roman" w:hAnsi="Arial" w:cs="Arial"/>
          <w:lang w:eastAsia="pt-BR"/>
        </w:rPr>
        <w:t>2</w:t>
      </w:r>
      <w:proofErr w:type="gramEnd"/>
      <w:r w:rsidRPr="00EA51C8">
        <w:rPr>
          <w:rFonts w:ascii="Arial" w:eastAsia="Times New Roman" w:hAnsi="Arial" w:cs="Arial"/>
          <w:lang w:eastAsia="pt-BR"/>
        </w:rPr>
        <w:t xml:space="preserve"> macros; 1.10. Elaborar instrumento para monitoramento da execução do PRI das </w:t>
      </w:r>
      <w:proofErr w:type="gramStart"/>
      <w:r w:rsidRPr="00EA51C8">
        <w:rPr>
          <w:rFonts w:ascii="Arial" w:eastAsia="Times New Roman" w:hAnsi="Arial" w:cs="Arial"/>
          <w:lang w:eastAsia="pt-BR"/>
        </w:rPr>
        <w:t>2</w:t>
      </w:r>
      <w:proofErr w:type="gramEnd"/>
      <w:r w:rsidRPr="00EA51C8">
        <w:rPr>
          <w:rFonts w:ascii="Arial" w:eastAsia="Times New Roman" w:hAnsi="Arial" w:cs="Arial"/>
          <w:lang w:eastAsia="pt-BR"/>
        </w:rPr>
        <w:t xml:space="preserve"> macrorregiões de saúde; 1.11 Construir documento consolidado do PRI contendo: situação de saúde, prioridades sanitárias, responsabilidades dos entes, organização da RAS, programação das ações, identificação dos vazios assistenciais e eventuais sobreposições de serviços de cada macrorregião; 1.12. Pactuação do Plano Regional Integrado de cada macrorregião de Saúde na Comissão Intergestores Bipartite; 1.13. </w:t>
      </w:r>
      <w:proofErr w:type="spellStart"/>
      <w:r w:rsidRPr="00EA51C8">
        <w:rPr>
          <w:rFonts w:ascii="Arial" w:eastAsia="Times New Roman" w:hAnsi="Arial" w:cs="Arial"/>
          <w:lang w:eastAsia="pt-BR"/>
        </w:rPr>
        <w:t>Publicizar</w:t>
      </w:r>
      <w:proofErr w:type="spellEnd"/>
      <w:r w:rsidRPr="00EA51C8">
        <w:rPr>
          <w:rFonts w:ascii="Arial" w:eastAsia="Times New Roman" w:hAnsi="Arial" w:cs="Arial"/>
          <w:lang w:eastAsia="pt-BR"/>
        </w:rPr>
        <w:t xml:space="preserve"> os Planos Regionais Integrados </w:t>
      </w:r>
      <w:proofErr w:type="gramStart"/>
      <w:r w:rsidRPr="00EA51C8">
        <w:rPr>
          <w:rFonts w:ascii="Arial" w:eastAsia="Times New Roman" w:hAnsi="Arial" w:cs="Arial"/>
          <w:lang w:eastAsia="pt-BR"/>
        </w:rPr>
        <w:t>da 2</w:t>
      </w:r>
      <w:proofErr w:type="gramEnd"/>
      <w:r w:rsidRPr="00EA51C8">
        <w:rPr>
          <w:rFonts w:ascii="Arial" w:eastAsia="Times New Roman" w:hAnsi="Arial" w:cs="Arial"/>
          <w:lang w:eastAsia="pt-BR"/>
        </w:rPr>
        <w:t xml:space="preserve"> Macrorregiões de Saúde; 1.14. Definir junto com a CIB o papel do Comitê Executivo de Governança da RAS nas macrorregiões e a interface com a CIR. 2. Elaboração dos Planos Regionais Integrados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2.1. Realizar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oficinas para alinhamento e nivelamento dos conceitos para elaboração dos </w:t>
      </w:r>
      <w:proofErr w:type="spellStart"/>
      <w:r w:rsidRPr="00EA51C8">
        <w:rPr>
          <w:rFonts w:ascii="Arial" w:eastAsia="Times New Roman" w:hAnsi="Arial" w:cs="Arial"/>
          <w:lang w:eastAsia="pt-BR"/>
        </w:rPr>
        <w:t>PRIs</w:t>
      </w:r>
      <w:proofErr w:type="spellEnd"/>
      <w:r w:rsidRPr="00EA51C8">
        <w:rPr>
          <w:rFonts w:ascii="Arial" w:eastAsia="Times New Roman" w:hAnsi="Arial" w:cs="Arial"/>
          <w:lang w:eastAsia="pt-BR"/>
        </w:rPr>
        <w:t xml:space="preserve"> das regiões; 2.2. Realizar </w:t>
      </w:r>
      <w:proofErr w:type="gramStart"/>
      <w:r w:rsidRPr="00EA51C8">
        <w:rPr>
          <w:rFonts w:ascii="Arial" w:eastAsia="Times New Roman" w:hAnsi="Arial" w:cs="Arial"/>
          <w:lang w:eastAsia="pt-BR"/>
        </w:rPr>
        <w:t>4</w:t>
      </w:r>
      <w:proofErr w:type="gramEnd"/>
      <w:r w:rsidRPr="00EA51C8">
        <w:rPr>
          <w:rFonts w:ascii="Arial" w:eastAsia="Times New Roman" w:hAnsi="Arial" w:cs="Arial"/>
          <w:lang w:eastAsia="pt-BR"/>
        </w:rPr>
        <w:t xml:space="preserve"> oficinas de qualificação da equipe técnica estadual em instrumentos de planejamento do SUS com foco na RAS; 2.3. Realizar 16 capacitações para equipe gestora dos municípios em como pensar a elaboração e operacionalização dos instrumentos de gestão municipal correlacionados aos </w:t>
      </w:r>
      <w:proofErr w:type="spellStart"/>
      <w:r w:rsidRPr="00EA51C8">
        <w:rPr>
          <w:rFonts w:ascii="Arial" w:eastAsia="Times New Roman" w:hAnsi="Arial" w:cs="Arial"/>
          <w:lang w:eastAsia="pt-BR"/>
        </w:rPr>
        <w:t>intrumentos</w:t>
      </w:r>
      <w:proofErr w:type="spellEnd"/>
      <w:r w:rsidRPr="00EA51C8">
        <w:rPr>
          <w:rFonts w:ascii="Arial" w:eastAsia="Times New Roman" w:hAnsi="Arial" w:cs="Arial"/>
          <w:lang w:eastAsia="pt-BR"/>
        </w:rPr>
        <w:t xml:space="preserve"> de gestão estadual e federal com foco na RAS; 2.4. Construir análise da situação de saúde no território, das necessidades de saúde da população e da capacidade instalada,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2.5 Definir diretrizes, objetivos, metas, indicadores e prazos de execução para os PRI nas 8 regiões de saúde; 2.6. Definir premissas para o desenho e organização da Rede de Atenção a Saúde organização dos pontos de atenção da RAS nas regiões de saúde, partindo </w:t>
      </w:r>
      <w:proofErr w:type="gramStart"/>
      <w:r w:rsidRPr="00EA51C8">
        <w:rPr>
          <w:rFonts w:ascii="Arial" w:eastAsia="Times New Roman" w:hAnsi="Arial" w:cs="Arial"/>
          <w:lang w:eastAsia="pt-BR"/>
        </w:rPr>
        <w:t>dos ponto</w:t>
      </w:r>
      <w:proofErr w:type="gramEnd"/>
      <w:r w:rsidRPr="00EA51C8">
        <w:rPr>
          <w:rFonts w:ascii="Arial" w:eastAsia="Times New Roman" w:hAnsi="Arial" w:cs="Arial"/>
          <w:lang w:eastAsia="pt-BR"/>
        </w:rPr>
        <w:t xml:space="preserve"> de atenção do nível atenção primária, passando pela secundária até a terciária. (diagnóstico da RAS, linhas de cuidado, fluxos e programação das ações e serviços); 2.7. Definir as responsabilidades dos entes federados no espaço regional, nas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2.8. Elaborar instrumento para monitoramento do PRI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em conjunto com a CIB e INTEGRA SAÚDE; 2.9. Pactuação nas Comissões Intergestores Regional o Plano Regional Integrado de cada região de Saúde; 2.10. Construir documento do PRI contendo 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do Estado do Tocantins: situação de saúde, prioridades sanitárias, responsabilidades dos entes, organização da RAS, programação das ações, identificação dos vazios assistenciais e eventuais sobreposições de serviços de cada macrorregião; 2.11. </w:t>
      </w:r>
      <w:proofErr w:type="spellStart"/>
      <w:r w:rsidRPr="00EA51C8">
        <w:rPr>
          <w:rFonts w:ascii="Arial" w:eastAsia="Times New Roman" w:hAnsi="Arial" w:cs="Arial"/>
          <w:lang w:eastAsia="pt-BR"/>
        </w:rPr>
        <w:t>Publicizar</w:t>
      </w:r>
      <w:proofErr w:type="spellEnd"/>
      <w:r w:rsidRPr="00EA51C8">
        <w:rPr>
          <w:rFonts w:ascii="Arial" w:eastAsia="Times New Roman" w:hAnsi="Arial" w:cs="Arial"/>
          <w:lang w:eastAsia="pt-BR"/>
        </w:rPr>
        <w:t xml:space="preserve">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Planos Regionais Integrados das regiões de saúde no Site da SES-TO; 2.12. Viabilizar cooperação técnica para alimentação dos instrumentos de gestão no DIGISUS. 3. Operacionalização das reuniões das Comissões Intergestores Regionais: 3.1. Viabilizar as reuniões das </w:t>
      </w:r>
      <w:proofErr w:type="spellStart"/>
      <w:r w:rsidRPr="00EA51C8">
        <w:rPr>
          <w:rFonts w:ascii="Arial" w:eastAsia="Times New Roman" w:hAnsi="Arial" w:cs="Arial"/>
          <w:lang w:eastAsia="pt-BR"/>
        </w:rPr>
        <w:t>CIRs</w:t>
      </w:r>
      <w:proofErr w:type="spellEnd"/>
      <w:r w:rsidRPr="00EA51C8">
        <w:rPr>
          <w:rFonts w:ascii="Arial" w:eastAsia="Times New Roman" w:hAnsi="Arial" w:cs="Arial"/>
          <w:lang w:eastAsia="pt-BR"/>
        </w:rPr>
        <w:t xml:space="preserve">, utilizando o espaço regional para elaboração do </w:t>
      </w:r>
      <w:r w:rsidRPr="00EA51C8">
        <w:rPr>
          <w:rFonts w:ascii="Arial" w:eastAsia="Times New Roman" w:hAnsi="Arial" w:cs="Arial"/>
          <w:lang w:eastAsia="pt-BR"/>
        </w:rPr>
        <w:lastRenderedPageBreak/>
        <w:t xml:space="preserve">planejamento integrado Regional (Análise da Situação de Saúde, </w:t>
      </w:r>
      <w:proofErr w:type="gramStart"/>
      <w:r w:rsidRPr="00EA51C8">
        <w:rPr>
          <w:rFonts w:ascii="Arial" w:eastAsia="Times New Roman" w:hAnsi="Arial" w:cs="Arial"/>
          <w:lang w:eastAsia="pt-BR"/>
        </w:rPr>
        <w:t>Desenho de Redes, Diretrizes, Objetivos</w:t>
      </w:r>
      <w:proofErr w:type="gramEnd"/>
      <w:r w:rsidRPr="00EA51C8">
        <w:rPr>
          <w:rFonts w:ascii="Arial" w:eastAsia="Times New Roman" w:hAnsi="Arial" w:cs="Arial"/>
          <w:lang w:eastAsia="pt-BR"/>
        </w:rPr>
        <w:t xml:space="preserve"> e Metas, Programação de Ações de Serviços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Plano Regional Integrado (PRI) elaborado.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do Produto: Elaboração dos </w:t>
      </w:r>
      <w:proofErr w:type="spellStart"/>
      <w:r w:rsidRPr="00EA51C8">
        <w:rPr>
          <w:rFonts w:ascii="Arial" w:eastAsia="Times New Roman" w:hAnsi="Arial" w:cs="Arial"/>
          <w:lang w:eastAsia="pt-BR"/>
        </w:rPr>
        <w:t>PRIs</w:t>
      </w:r>
      <w:proofErr w:type="spellEnd"/>
      <w:r w:rsidRPr="00EA51C8">
        <w:rPr>
          <w:rFonts w:ascii="Arial" w:eastAsia="Times New Roman" w:hAnsi="Arial" w:cs="Arial"/>
          <w:lang w:eastAsia="pt-BR"/>
        </w:rPr>
        <w:t xml:space="preserve"> - Planos Regionais Integrados das </w:t>
      </w:r>
      <w:proofErr w:type="gramStart"/>
      <w:r w:rsidRPr="00EA51C8">
        <w:rPr>
          <w:rFonts w:ascii="Arial" w:eastAsia="Times New Roman" w:hAnsi="Arial" w:cs="Arial"/>
          <w:lang w:eastAsia="pt-BR"/>
        </w:rPr>
        <w:t>2</w:t>
      </w:r>
      <w:proofErr w:type="gramEnd"/>
      <w:r w:rsidRPr="00EA51C8">
        <w:rPr>
          <w:rFonts w:ascii="Arial" w:eastAsia="Times New Roman" w:hAnsi="Arial" w:cs="Arial"/>
          <w:lang w:eastAsia="pt-BR"/>
        </w:rPr>
        <w:t xml:space="preserve"> Macrorregiões e das 8 Regiões de Saúde do Estado do Tocantins.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Organização e governança da Rede de Atenção a Saúde – RAS no Tocantins, por meio da elaboração dos Planos Regionais Integrados (PRI) das </w:t>
      </w:r>
      <w:proofErr w:type="gramStart"/>
      <w:r w:rsidRPr="00EA51C8">
        <w:rPr>
          <w:rFonts w:ascii="Arial" w:eastAsia="Times New Roman" w:hAnsi="Arial" w:cs="Arial"/>
          <w:lang w:eastAsia="pt-BR"/>
        </w:rPr>
        <w:t>8</w:t>
      </w:r>
      <w:proofErr w:type="gramEnd"/>
      <w:r w:rsidRPr="00EA51C8">
        <w:rPr>
          <w:rFonts w:ascii="Arial" w:eastAsia="Times New Roman" w:hAnsi="Arial" w:cs="Arial"/>
          <w:lang w:eastAsia="pt-BR"/>
        </w:rPr>
        <w:t xml:space="preserve"> regiões de Saúde e das 2 Macrorregiões estabelecidas na Resolução CIB/TO Nº. 143, de 19 de julho de 2018.</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122 - Administração</w:t>
      </w:r>
      <w:proofErr w:type="gramEnd"/>
      <w:r w:rsidRPr="00EA51C8">
        <w:rPr>
          <w:rFonts w:ascii="Arial" w:eastAsia="Times New Roman" w:hAnsi="Arial" w:cs="Arial"/>
          <w:lang w:eastAsia="pt-BR"/>
        </w:rPr>
        <w:t xml:space="preserve"> Geral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$ 450.000,00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2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10.0 (</w:t>
      </w:r>
      <w:proofErr w:type="spellStart"/>
      <w:r w:rsidRPr="00EA51C8">
        <w:rPr>
          <w:rFonts w:ascii="Arial" w:eastAsia="Times New Roman" w:hAnsi="Arial" w:cs="Arial"/>
          <w:lang w:eastAsia="pt-BR"/>
        </w:rPr>
        <w:t>un</w:t>
      </w:r>
      <w:proofErr w:type="spellEnd"/>
      <w:r w:rsidRPr="00EA51C8">
        <w:rPr>
          <w:rFonts w:ascii="Arial" w:eastAsia="Times New Roman" w:hAnsi="Arial" w:cs="Arial"/>
          <w:lang w:eastAsia="pt-BR"/>
        </w:rPr>
        <w:t>)</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2" w:history="1">
        <w:proofErr w:type="gramStart"/>
        <w:r w:rsidR="00EA51C8" w:rsidRPr="00EA51C8">
          <w:rPr>
            <w:rFonts w:ascii="Arial" w:eastAsia="Times New Roman" w:hAnsi="Arial" w:cs="Arial"/>
            <w:color w:val="039BE5"/>
            <w:lang w:eastAsia="pt-BR"/>
          </w:rPr>
          <w:t>4152 - Manutenção</w:t>
        </w:r>
        <w:proofErr w:type="gramEnd"/>
        <w:r w:rsidR="00EA51C8" w:rsidRPr="00EA51C8">
          <w:rPr>
            <w:rFonts w:ascii="Arial" w:eastAsia="Times New Roman" w:hAnsi="Arial" w:cs="Arial"/>
            <w:color w:val="039BE5"/>
            <w:lang w:eastAsia="pt-BR"/>
          </w:rPr>
          <w:t xml:space="preserve"> de recursos humanos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Coordenação de procedimentos relacionados à folha de pagamento com o cumprimento dos cronogramas estipulados pela Secretaria da Administração - SECAD, realizando as seguintes tarefas: verificação de ocorrências do relatório de frequência mensal; aferição de </w:t>
      </w:r>
      <w:proofErr w:type="spellStart"/>
      <w:r w:rsidRPr="00EA51C8">
        <w:rPr>
          <w:rFonts w:ascii="Arial" w:eastAsia="Times New Roman" w:hAnsi="Arial" w:cs="Arial"/>
          <w:lang w:eastAsia="pt-BR"/>
        </w:rPr>
        <w:t>freqüência</w:t>
      </w:r>
      <w:proofErr w:type="spellEnd"/>
      <w:r w:rsidRPr="00EA51C8">
        <w:rPr>
          <w:rFonts w:ascii="Arial" w:eastAsia="Times New Roman" w:hAnsi="Arial" w:cs="Arial"/>
          <w:lang w:eastAsia="pt-BR"/>
        </w:rPr>
        <w:t xml:space="preserve"> individual; inclusão de informação no relatório de </w:t>
      </w:r>
      <w:proofErr w:type="spellStart"/>
      <w:r w:rsidRPr="00EA51C8">
        <w:rPr>
          <w:rFonts w:ascii="Arial" w:eastAsia="Times New Roman" w:hAnsi="Arial" w:cs="Arial"/>
          <w:lang w:eastAsia="pt-BR"/>
        </w:rPr>
        <w:t>freqüência</w:t>
      </w:r>
      <w:proofErr w:type="spellEnd"/>
      <w:r w:rsidRPr="00EA51C8">
        <w:rPr>
          <w:rFonts w:ascii="Arial" w:eastAsia="Times New Roman" w:hAnsi="Arial" w:cs="Arial"/>
          <w:lang w:eastAsia="pt-BR"/>
        </w:rPr>
        <w:t>; relacionamento e resolução das ocorrências das frequências; encaminhamento de frequências dos servidores do dia 1º a 15 de cada mês; encaminhamento de relatório de faltas aplicadas; fornecimento de informações sobre as frequências; recebimento de formulários originais de férias com análise individual de formulários como: triagem e cadastro em planilha; deferimento das férias e encaminhamento para coleta de assinatura do devido gestor; organização em ordem alfabética dos formulários; realização de cópias dos formulários; recebimento de documentações (</w:t>
      </w:r>
      <w:proofErr w:type="spellStart"/>
      <w:r w:rsidRPr="00EA51C8">
        <w:rPr>
          <w:rFonts w:ascii="Arial" w:eastAsia="Times New Roman" w:hAnsi="Arial" w:cs="Arial"/>
          <w:lang w:eastAsia="pt-BR"/>
        </w:rPr>
        <w:t>RDs</w:t>
      </w:r>
      <w:proofErr w:type="spellEnd"/>
      <w:r w:rsidRPr="00EA51C8">
        <w:rPr>
          <w:rFonts w:ascii="Arial" w:eastAsia="Times New Roman" w:hAnsi="Arial" w:cs="Arial"/>
          <w:lang w:eastAsia="pt-BR"/>
        </w:rPr>
        <w:t>, memorandos de rescisão de contratos, memorandos para abono de faltas fora da competência); realização de triagem do Diário Oficial do Estado (aposentadorias, rescisões e exonerações, óbitos, demissões, suspensões); conferência de documentações; monitoramento das faltas; tramitação de documentação atinente via Protocolo Geral; arquivamento de documentação de pessoal; triagem diária no e-mail; atendimento ao público servidor da saúde via telefone e pessoalmente.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Manter os serviços de saúde em funcionamento efetivo, com qualidade.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122 - Administração</w:t>
      </w:r>
      <w:proofErr w:type="gramEnd"/>
      <w:r w:rsidRPr="00EA51C8">
        <w:rPr>
          <w:rFonts w:ascii="Arial" w:eastAsia="Times New Roman" w:hAnsi="Arial" w:cs="Arial"/>
          <w:lang w:eastAsia="pt-BR"/>
        </w:rPr>
        <w:t xml:space="preserve"> Geral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4"/>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$ 1.000.000.000,00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25"/>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0.0 (N/A)</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3" w:history="1">
        <w:r w:rsidR="00EA51C8" w:rsidRPr="00EA51C8">
          <w:rPr>
            <w:rFonts w:ascii="Arial" w:eastAsia="Times New Roman" w:hAnsi="Arial" w:cs="Arial"/>
            <w:color w:val="039BE5"/>
            <w:lang w:eastAsia="pt-BR"/>
          </w:rPr>
          <w:t>4200 - Coordenação e manutenção dos serviços administrativos gerais</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Despesas relacionadas aos serviços administrativos que não puderam ser apropriadas nos Programas Temáticos. Realização de despesas de natureza administrativa, operacional, viagens e locomoção. Despesas para oferecer o consumo de água, energia, gás, telefonia fixa e móvel, correios em níveis adequados na Sede da Secretaria de Saúde do Estado do Tocantins - SES e seus Anexos. Prover a SES com assinaturas de jornais e periódicos, publicações de Editais de Licitação, inclusive, na Imprensa Nacional – DOU. Oferecer a utilização dos serviços de reprografia em níveis adequados na Sede da SES e seus Anexos. Manter a limpeza, higienização, conservação e manutenção predial da Sede da SES e seus Anexos. Organizar as instalações físicas e layout adequado do ambiente da instituição. Viabilizar o pagamento de </w:t>
      </w:r>
      <w:proofErr w:type="spellStart"/>
      <w:r w:rsidRPr="00EA51C8">
        <w:rPr>
          <w:rFonts w:ascii="Arial" w:eastAsia="Times New Roman" w:hAnsi="Arial" w:cs="Arial"/>
          <w:lang w:eastAsia="pt-BR"/>
        </w:rPr>
        <w:t>IPTU’s</w:t>
      </w:r>
      <w:proofErr w:type="spellEnd"/>
      <w:r w:rsidRPr="00EA51C8">
        <w:rPr>
          <w:rFonts w:ascii="Arial" w:eastAsia="Times New Roman" w:hAnsi="Arial" w:cs="Arial"/>
          <w:lang w:eastAsia="pt-BR"/>
        </w:rPr>
        <w:t xml:space="preserve">, dos imóveis onde estão </w:t>
      </w:r>
      <w:proofErr w:type="gramStart"/>
      <w:r w:rsidRPr="00EA51C8">
        <w:rPr>
          <w:rFonts w:ascii="Arial" w:eastAsia="Times New Roman" w:hAnsi="Arial" w:cs="Arial"/>
          <w:lang w:eastAsia="pt-BR"/>
        </w:rPr>
        <w:t>alocados</w:t>
      </w:r>
      <w:proofErr w:type="gramEnd"/>
      <w:r w:rsidRPr="00EA51C8">
        <w:rPr>
          <w:rFonts w:ascii="Arial" w:eastAsia="Times New Roman" w:hAnsi="Arial" w:cs="Arial"/>
          <w:lang w:eastAsia="pt-BR"/>
        </w:rPr>
        <w:t xml:space="preserve"> as unidades da SES. Pagamento Taxas de Anotações de Responsabilidade Técnica (ART – CRE); pagamento de obrigações tributárias e contributivas. Prover a Sede da SES e Anexos de segurança patrimonial (vigilância e monitoramento). Realizar apoio logístico-operacional aos eventos promovidos pelas áreas técnicas da SES. Prover a SES dos insumos necessários para apoiar as áreas técnico-administrativas. Viabilizar a operação logística dos Centros de Distribuição/Almoxarifado/Estoque Regulador. Realizar a gestão e emissão de passagens aéreas. Realizar o controle dos bens da instituição (cadastramento, tombamento e controle dos bens). Conceder benefícios </w:t>
      </w:r>
      <w:proofErr w:type="gramStart"/>
      <w:r w:rsidRPr="00EA51C8">
        <w:rPr>
          <w:rFonts w:ascii="Arial" w:eastAsia="Times New Roman" w:hAnsi="Arial" w:cs="Arial"/>
          <w:lang w:eastAsia="pt-BR"/>
        </w:rPr>
        <w:t>assegurados ao Servidor Público Estadual</w:t>
      </w:r>
      <w:proofErr w:type="gramEnd"/>
      <w:r w:rsidRPr="00EA51C8">
        <w:rPr>
          <w:rFonts w:ascii="Arial" w:eastAsia="Times New Roman" w:hAnsi="Arial" w:cs="Arial"/>
          <w:lang w:eastAsia="pt-BR"/>
        </w:rPr>
        <w:t xml:space="preserve"> (auxílio alimentação; auxílio transportes, e outros concedidos). Conceder Diárias de viagens inclusive em capacitações ao pessoal do Gabinete, Jurídico, Compras, Patrimônio, Licitação, Auditoria, Planejamento, Financeiro, Engenharia, setores de serviços compartilhados, setores de gestão e de apoio administrativo. Viabilizar a locação de imóveis (aluguéis) para a administração central, gestão, atenção e vigilância. Aquisição de materiais e equipamentos permanentes; realização de despesas necessárias para as situações de emergência em saúde pública - na atualidade enfrentamento da COVID-19 (Coronavírus).</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Contribuir para a manutenção e aperfeiçoamento das atividades e serviços relacionados à gestão das políticas públicas de saúde, desenvolvidas pela Secretaria de saúde, agregando </w:t>
      </w:r>
      <w:proofErr w:type="gramStart"/>
      <w:r w:rsidRPr="00EA51C8">
        <w:rPr>
          <w:rFonts w:ascii="Arial" w:eastAsia="Times New Roman" w:hAnsi="Arial" w:cs="Arial"/>
          <w:lang w:eastAsia="pt-BR"/>
        </w:rPr>
        <w:t>as despesas que não são passíveis de apropriação em programas temáticos e que atendem a toda a instituição</w:t>
      </w:r>
      <w:proofErr w:type="gramEnd"/>
      <w:r w:rsidRPr="00EA51C8">
        <w:rPr>
          <w:rFonts w:ascii="Arial" w:eastAsia="Times New Roman" w:hAnsi="Arial" w:cs="Arial"/>
          <w:lang w:eastAsia="pt-BR"/>
        </w:rPr>
        <w:t>, prestando apoio logístico às programações temáticas.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122 - Administração</w:t>
      </w:r>
      <w:proofErr w:type="gramEnd"/>
      <w:r w:rsidRPr="00EA51C8">
        <w:rPr>
          <w:rFonts w:ascii="Arial" w:eastAsia="Times New Roman" w:hAnsi="Arial" w:cs="Arial"/>
          <w:lang w:eastAsia="pt-BR"/>
        </w:rPr>
        <w:t xml:space="preserve"> Geral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6"/>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$ 13.150.000,00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27"/>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0.0 (N/A)</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4" w:history="1">
        <w:proofErr w:type="gramStart"/>
        <w:r w:rsidR="00EA51C8" w:rsidRPr="00EA51C8">
          <w:rPr>
            <w:rFonts w:ascii="Arial" w:eastAsia="Times New Roman" w:hAnsi="Arial" w:cs="Arial"/>
            <w:color w:val="039BE5"/>
            <w:lang w:eastAsia="pt-BR"/>
          </w:rPr>
          <w:t>4229 - Manutenção</w:t>
        </w:r>
        <w:proofErr w:type="gramEnd"/>
        <w:r w:rsidR="00EA51C8" w:rsidRPr="00EA51C8">
          <w:rPr>
            <w:rFonts w:ascii="Arial" w:eastAsia="Times New Roman" w:hAnsi="Arial" w:cs="Arial"/>
            <w:color w:val="039BE5"/>
            <w:lang w:eastAsia="pt-BR"/>
          </w:rPr>
          <w:t xml:space="preserve"> de serviços de </w:t>
        </w:r>
        <w:proofErr w:type="spellStart"/>
        <w:r w:rsidR="00EA51C8" w:rsidRPr="00EA51C8">
          <w:rPr>
            <w:rFonts w:ascii="Arial" w:eastAsia="Times New Roman" w:hAnsi="Arial" w:cs="Arial"/>
            <w:color w:val="039BE5"/>
            <w:lang w:eastAsia="pt-BR"/>
          </w:rPr>
          <w:t>infomática</w:t>
        </w:r>
        <w:proofErr w:type="spellEnd"/>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Despesas relacionadas a serviços de informática que não puderam ser apropriadas nos Programas Temáticos. Realização de serviços da área de informática relacionados </w:t>
      </w:r>
      <w:proofErr w:type="gramStart"/>
      <w:r w:rsidRPr="00EA51C8">
        <w:rPr>
          <w:rFonts w:ascii="Arial" w:eastAsia="Times New Roman" w:hAnsi="Arial" w:cs="Arial"/>
          <w:lang w:eastAsia="pt-BR"/>
        </w:rPr>
        <w:t>a</w:t>
      </w:r>
      <w:proofErr w:type="gramEnd"/>
      <w:r w:rsidRPr="00EA51C8">
        <w:rPr>
          <w:rFonts w:ascii="Arial" w:eastAsia="Times New Roman" w:hAnsi="Arial" w:cs="Arial"/>
          <w:lang w:eastAsia="pt-BR"/>
        </w:rPr>
        <w:t xml:space="preserve"> infraestrutura, suporte e Rede: disponibilização de equipamentos, suprimentos, aplicativos, ferramentas e programas; administração de banco de dados; administração da rede; análise de segurança da rede; análise de sistemas (sistematização de informações); manutenção da estrutura física de computadores, da estrutura de Rede de área local de computadores e de sistemas operacionais; criação de imagens gráficas; programação.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Finalidade: Contribuir para a manutenção e aperfeiçoamento das atividades e serviços relacionados à tecnologia da informação, desenvolvidas pela administração pública estadual no âmbito da saúde, agregando </w:t>
      </w:r>
      <w:proofErr w:type="gramStart"/>
      <w:r w:rsidRPr="00EA51C8">
        <w:rPr>
          <w:rFonts w:ascii="Arial" w:eastAsia="Times New Roman" w:hAnsi="Arial" w:cs="Arial"/>
          <w:lang w:eastAsia="pt-BR"/>
        </w:rPr>
        <w:t>as despesas que não são passíveis de apropriação em programas temáticos e que atendem a toda a instituição</w:t>
      </w:r>
      <w:proofErr w:type="gramEnd"/>
      <w:r w:rsidRPr="00EA51C8">
        <w:rPr>
          <w:rFonts w:ascii="Arial" w:eastAsia="Times New Roman" w:hAnsi="Arial" w:cs="Arial"/>
          <w:lang w:eastAsia="pt-BR"/>
        </w:rPr>
        <w:t>.</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lastRenderedPageBreak/>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126 - Tecnologia</w:t>
      </w:r>
      <w:proofErr w:type="gramEnd"/>
      <w:r w:rsidRPr="00EA51C8">
        <w:rPr>
          <w:rFonts w:ascii="Arial" w:eastAsia="Times New Roman" w:hAnsi="Arial" w:cs="Arial"/>
          <w:lang w:eastAsia="pt-BR"/>
        </w:rPr>
        <w:t xml:space="preserve"> da Informação</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28"/>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$ 3.505.000,00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29"/>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0.0 (N/A)</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5" w:history="1">
        <w:proofErr w:type="gramStart"/>
        <w:r w:rsidR="00EA51C8" w:rsidRPr="00EA51C8">
          <w:rPr>
            <w:rFonts w:ascii="Arial" w:eastAsia="Times New Roman" w:hAnsi="Arial" w:cs="Arial"/>
            <w:color w:val="039BE5"/>
            <w:lang w:eastAsia="pt-BR"/>
          </w:rPr>
          <w:t>4253 - Manutenção</w:t>
        </w:r>
        <w:proofErr w:type="gramEnd"/>
        <w:r w:rsidR="00EA51C8" w:rsidRPr="00EA51C8">
          <w:rPr>
            <w:rFonts w:ascii="Arial" w:eastAsia="Times New Roman" w:hAnsi="Arial" w:cs="Arial"/>
            <w:color w:val="039BE5"/>
            <w:lang w:eastAsia="pt-BR"/>
          </w:rPr>
          <w:t xml:space="preserve"> de serviços de transporte</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Despesas relacionadas a serviços de transporte que não puderam ser apropriadas nos Programas Temáticos. Realização de despesas com Diárias de Pessoal (motoristas). Manutenção preventiva e corretiva de veículos dentro e fora do período de Garantia – peças e serviços. Aquisição de Pneumáticos. Combustível de veículos na Garagem Central Palmas e em outras localidades (Postos de combustíveis – cartão magnético). Serviços de limpeza e higienização de veículos. Confecção de placas de veículos. Confecção de adesivos de caracterização dos veículos. Seguro de Veicular. Uniforme para motoristas e servidores da Gerência de Transporte da SES. Serviços de Transporte de encomenda rodoviária (Estadual/Interestadual). Despesas com Serviços Cartoriais (autenticação/reconhecimento de firma de documentação veicular). Serviço de Reboque (Estadual/Interestadual). Locação de Veículos. Seguro Obrigatório e Licenciamento (DPVAT). Aquisição de veículos para atender as demandas técnico-administrativas de transportes de pessoas, insumos, materiais, equipamentos de saúde – logística de transporte sanitário que envolve estrutura e roteiros para atendimento a urgências e emergências, pacientes eletivos e transporte das equipes de saúde, e de material biológico.</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Realizar o gerenciamento da frota de veículos da Secretaria de Saúde com vistas ao apoio logístico de movimentação de pessoas e insumos, contribuindo para a manutenção e aperfeiçoamento das atividades e serviços relacionados à gestão das políticas públicas de saúde.</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r>
      <w:proofErr w:type="gramStart"/>
      <w:r w:rsidRPr="00EA51C8">
        <w:rPr>
          <w:rFonts w:ascii="Arial" w:eastAsia="Times New Roman" w:hAnsi="Arial" w:cs="Arial"/>
          <w:lang w:eastAsia="pt-BR"/>
        </w:rPr>
        <w:t>122 - Administração</w:t>
      </w:r>
      <w:proofErr w:type="gramEnd"/>
      <w:r w:rsidRPr="00EA51C8">
        <w:rPr>
          <w:rFonts w:ascii="Arial" w:eastAsia="Times New Roman" w:hAnsi="Arial" w:cs="Arial"/>
          <w:lang w:eastAsia="pt-BR"/>
        </w:rPr>
        <w:t xml:space="preserve"> Geral</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lastRenderedPageBreak/>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30"/>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$ 2.150.000,00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Física:</w:t>
      </w:r>
    </w:p>
    <w:p w:rsidR="00EA51C8" w:rsidRPr="00EA51C8" w:rsidRDefault="00EA51C8" w:rsidP="000F2534">
      <w:pPr>
        <w:numPr>
          <w:ilvl w:val="0"/>
          <w:numId w:val="131"/>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0.0 (N/A)</w:t>
      </w:r>
    </w:p>
    <w:p w:rsidR="00EA51C8" w:rsidRPr="00EA51C8" w:rsidRDefault="00AA687A" w:rsidP="000F2534">
      <w:pPr>
        <w:shd w:val="clear" w:color="auto" w:fill="FFFFFF"/>
        <w:spacing w:after="0" w:line="240" w:lineRule="auto"/>
        <w:ind w:right="-710"/>
        <w:jc w:val="both"/>
        <w:rPr>
          <w:rFonts w:ascii="Arial" w:eastAsia="Times New Roman" w:hAnsi="Arial" w:cs="Arial"/>
          <w:lang w:eastAsia="pt-BR"/>
        </w:rPr>
      </w:pPr>
      <w:hyperlink r:id="rId116" w:history="1">
        <w:proofErr w:type="gramStart"/>
        <w:r w:rsidR="00EA51C8" w:rsidRPr="00EA51C8">
          <w:rPr>
            <w:rFonts w:ascii="Arial" w:eastAsia="Times New Roman" w:hAnsi="Arial" w:cs="Arial"/>
            <w:color w:val="039BE5"/>
            <w:lang w:eastAsia="pt-BR"/>
          </w:rPr>
          <w:t>6036 - Assistência</w:t>
        </w:r>
        <w:proofErr w:type="gramEnd"/>
        <w:r w:rsidR="00EA51C8" w:rsidRPr="00EA51C8">
          <w:rPr>
            <w:rFonts w:ascii="Arial" w:eastAsia="Times New Roman" w:hAnsi="Arial" w:cs="Arial"/>
            <w:color w:val="039BE5"/>
            <w:lang w:eastAsia="pt-BR"/>
          </w:rPr>
          <w:t xml:space="preserve"> farmacêutica de fornecimento de medicamentos, insumos farmacêuticos e correlatos - sentenças judiciais (ação civil pública)</w:t>
        </w:r>
      </w:hyperlink>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Descrição: Programação, aquisição, distribuição, dispensação de medicamentos, insumos farmacêuticos e correlatos, cosméticos, saneantes e outros produtos destinados ao atendimento de sentenças judiciais “inclusive para o cumprimento de demandas judiciais dentro da padronização e fora da padronização, limitados estes últimos ao valor individual mensal que não ultrapasse 0,5% de R$2.500.000,00” conforme consignação em Ata de Audiência de Conciliação ocorrida em 06/11/2017 na sala de sessões da Turma Recursal da Secção Judiciária do Estado do Tocantins, </w:t>
      </w:r>
      <w:proofErr w:type="gramStart"/>
      <w:r w:rsidRPr="00EA51C8">
        <w:rPr>
          <w:rFonts w:ascii="Arial" w:eastAsia="Times New Roman" w:hAnsi="Arial" w:cs="Arial"/>
          <w:lang w:eastAsia="pt-BR"/>
        </w:rPr>
        <w:t>sob presidência</w:t>
      </w:r>
      <w:proofErr w:type="gramEnd"/>
      <w:r w:rsidRPr="00EA51C8">
        <w:rPr>
          <w:rFonts w:ascii="Arial" w:eastAsia="Times New Roman" w:hAnsi="Arial" w:cs="Arial"/>
          <w:lang w:eastAsia="pt-BR"/>
        </w:rPr>
        <w:t xml:space="preserve"> da Juíza Federal Denise Dias Dutra </w:t>
      </w:r>
      <w:proofErr w:type="spellStart"/>
      <w:r w:rsidRPr="00EA51C8">
        <w:rPr>
          <w:rFonts w:ascii="Arial" w:eastAsia="Times New Roman" w:hAnsi="Arial" w:cs="Arial"/>
          <w:lang w:eastAsia="pt-BR"/>
        </w:rPr>
        <w:t>Drumond</w:t>
      </w:r>
      <w:proofErr w:type="spellEnd"/>
      <w:r w:rsidRPr="00EA51C8">
        <w:rPr>
          <w:rFonts w:ascii="Arial" w:eastAsia="Times New Roman" w:hAnsi="Arial" w:cs="Arial"/>
          <w:lang w:eastAsia="pt-BR"/>
        </w:rPr>
        <w:t>, no Inquérito Civil nº 136.000.000018-2014-15 (ACP 6650-45.2013.4.01.4300).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Unidade Orçamentária: Fundo Estadual de Saúde</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Descrição do Produto: não se aplica</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lang w:eastAsia="pt-BR"/>
        </w:rPr>
        <w:t>Finalidade: Atender a todos os usuários conforme entendimento dos processos de judicialização da saúde – cumprimento de Mandado Judicial ou recomendações dos órgãos de controle e defesa do cidadão (Ministério Público, Defensoria Pública) e em observância aos determinantes legais do Inquérito Civil nº 136.000.000018-2014-15 (ACP 6650-45.2013.4.01.4300) consignação em Ata de Audiência de Conciliação ocorrida em 06/11/2017.</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Função:</w:t>
      </w:r>
      <w:r w:rsidRPr="00EA51C8">
        <w:rPr>
          <w:rFonts w:ascii="Arial" w:eastAsia="Times New Roman" w:hAnsi="Arial" w:cs="Arial"/>
          <w:lang w:eastAsia="pt-BR"/>
        </w:rPr>
        <w:br/>
      </w:r>
      <w:proofErr w:type="gramStart"/>
      <w:r w:rsidRPr="00EA51C8">
        <w:rPr>
          <w:rFonts w:ascii="Arial" w:eastAsia="Times New Roman" w:hAnsi="Arial" w:cs="Arial"/>
          <w:lang w:eastAsia="pt-BR"/>
        </w:rPr>
        <w:t>10 - Saúde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roofErr w:type="spellStart"/>
      <w:r w:rsidRPr="00EA51C8">
        <w:rPr>
          <w:rFonts w:ascii="Arial" w:eastAsia="Times New Roman" w:hAnsi="Arial" w:cs="Arial"/>
          <w:lang w:eastAsia="pt-BR"/>
        </w:rPr>
        <w:t>Subunção</w:t>
      </w:r>
      <w:proofErr w:type="spellEnd"/>
      <w:r w:rsidRPr="00EA51C8">
        <w:rPr>
          <w:rFonts w:ascii="Arial" w:eastAsia="Times New Roman" w:hAnsi="Arial" w:cs="Arial"/>
          <w:lang w:eastAsia="pt-BR"/>
        </w:rPr>
        <w:t>:</w:t>
      </w:r>
      <w:r w:rsidRPr="00EA51C8">
        <w:rPr>
          <w:rFonts w:ascii="Arial" w:eastAsia="Times New Roman" w:hAnsi="Arial" w:cs="Arial"/>
          <w:lang w:eastAsia="pt-BR"/>
        </w:rPr>
        <w:br/>
        <w:t>846 - Outros Encargos Especiais</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Esfera:</w:t>
      </w:r>
      <w:r w:rsidRPr="00EA51C8">
        <w:rPr>
          <w:rFonts w:ascii="Arial" w:eastAsia="Times New Roman" w:hAnsi="Arial" w:cs="Arial"/>
          <w:lang w:eastAsia="pt-BR"/>
        </w:rPr>
        <w:br/>
      </w:r>
      <w:proofErr w:type="gramStart"/>
      <w:r w:rsidRPr="00EA51C8">
        <w:rPr>
          <w:rFonts w:ascii="Arial" w:eastAsia="Times New Roman" w:hAnsi="Arial" w:cs="Arial"/>
          <w:lang w:eastAsia="pt-BR"/>
        </w:rPr>
        <w:t>2 - Seguridade</w:t>
      </w:r>
      <w:proofErr w:type="gramEnd"/>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 xml:space="preserve">Forma de </w:t>
      </w:r>
      <w:proofErr w:type="gramStart"/>
      <w:r w:rsidRPr="00EA51C8">
        <w:rPr>
          <w:rFonts w:ascii="Arial" w:eastAsia="Times New Roman" w:hAnsi="Arial" w:cs="Arial"/>
          <w:lang w:eastAsia="pt-BR"/>
        </w:rPr>
        <w:t>Implementação</w:t>
      </w:r>
      <w:proofErr w:type="gramEnd"/>
      <w:r w:rsidRPr="00EA51C8">
        <w:rPr>
          <w:rFonts w:ascii="Arial" w:eastAsia="Times New Roman" w:hAnsi="Arial" w:cs="Arial"/>
          <w:lang w:eastAsia="pt-BR"/>
        </w:rPr>
        <w:t>:</w:t>
      </w:r>
      <w:r w:rsidRPr="00EA51C8">
        <w:rPr>
          <w:rFonts w:ascii="Arial" w:eastAsia="Times New Roman" w:hAnsi="Arial" w:cs="Arial"/>
          <w:lang w:eastAsia="pt-BR"/>
        </w:rPr>
        <w:br/>
        <w:t>direta</w:t>
      </w:r>
    </w:p>
    <w:p w:rsidR="00EA51C8" w:rsidRPr="00EA51C8" w:rsidRDefault="00EA51C8" w:rsidP="000F2534">
      <w:pP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Tipo de Ação:</w:t>
      </w:r>
      <w:r w:rsidRPr="00EA51C8">
        <w:rPr>
          <w:rFonts w:ascii="Arial" w:eastAsia="Times New Roman" w:hAnsi="Arial" w:cs="Arial"/>
          <w:lang w:eastAsia="pt-BR"/>
        </w:rPr>
        <w:br/>
      </w:r>
      <w:proofErr w:type="spellStart"/>
      <w:r w:rsidRPr="00EA51C8">
        <w:rPr>
          <w:rFonts w:ascii="Arial" w:eastAsia="Times New Roman" w:hAnsi="Arial" w:cs="Arial"/>
          <w:lang w:eastAsia="pt-BR"/>
        </w:rPr>
        <w:t>manutencao_do_estado</w:t>
      </w:r>
      <w:proofErr w:type="spellEnd"/>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t>Meta Financeira:</w:t>
      </w:r>
    </w:p>
    <w:p w:rsidR="00EA51C8" w:rsidRPr="00EA51C8" w:rsidRDefault="00EA51C8" w:rsidP="000F2534">
      <w:pPr>
        <w:numPr>
          <w:ilvl w:val="0"/>
          <w:numId w:val="132"/>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proofErr w:type="gramStart"/>
      <w:r w:rsidRPr="00EA51C8">
        <w:rPr>
          <w:rFonts w:ascii="Arial" w:eastAsia="Times New Roman" w:hAnsi="Arial" w:cs="Arial"/>
          <w:lang w:eastAsia="pt-BR"/>
        </w:rPr>
        <w:t>2021R</w:t>
      </w:r>
      <w:proofErr w:type="gramEnd"/>
      <w:r w:rsidRPr="00EA51C8">
        <w:rPr>
          <w:rFonts w:ascii="Arial" w:eastAsia="Times New Roman" w:hAnsi="Arial" w:cs="Arial"/>
          <w:lang w:eastAsia="pt-BR"/>
        </w:rPr>
        <w:t>$ 4.050.000,00</w:t>
      </w:r>
    </w:p>
    <w:p w:rsidR="00EA51C8" w:rsidRPr="00EA51C8" w:rsidRDefault="00EA51C8" w:rsidP="000F2534">
      <w:pPr>
        <w:shd w:val="clear" w:color="auto" w:fill="FFFFFF"/>
        <w:spacing w:before="100" w:beforeAutospacing="1" w:after="100" w:afterAutospacing="1" w:line="240" w:lineRule="auto"/>
        <w:ind w:right="-710"/>
        <w:jc w:val="both"/>
        <w:rPr>
          <w:rFonts w:ascii="Arial" w:eastAsia="Times New Roman" w:hAnsi="Arial" w:cs="Arial"/>
          <w:lang w:eastAsia="pt-BR"/>
        </w:rPr>
      </w:pPr>
      <w:r w:rsidRPr="00EA51C8">
        <w:rPr>
          <w:rFonts w:ascii="Arial" w:eastAsia="Times New Roman" w:hAnsi="Arial" w:cs="Arial"/>
          <w:b/>
          <w:bCs/>
          <w:lang w:eastAsia="pt-BR"/>
        </w:rPr>
        <w:lastRenderedPageBreak/>
        <w:t>Meta Física:</w:t>
      </w:r>
    </w:p>
    <w:p w:rsidR="00EA51C8" w:rsidRPr="00EA51C8" w:rsidRDefault="00EA51C8" w:rsidP="000F2534">
      <w:pPr>
        <w:numPr>
          <w:ilvl w:val="0"/>
          <w:numId w:val="133"/>
        </w:numPr>
        <w:pBdr>
          <w:top w:val="single" w:sz="6" w:space="0" w:color="E0E0E0"/>
          <w:left w:val="single" w:sz="6" w:space="0" w:color="E0E0E0"/>
          <w:right w:val="single" w:sz="6" w:space="0" w:color="E0E0E0"/>
        </w:pBdr>
        <w:shd w:val="clear" w:color="auto" w:fill="FFFFFF"/>
        <w:spacing w:after="0" w:line="240" w:lineRule="auto"/>
        <w:ind w:right="-710"/>
        <w:jc w:val="both"/>
        <w:rPr>
          <w:rFonts w:ascii="Arial" w:eastAsia="Times New Roman" w:hAnsi="Arial" w:cs="Arial"/>
          <w:lang w:eastAsia="pt-BR"/>
        </w:rPr>
      </w:pPr>
      <w:r w:rsidRPr="00EA51C8">
        <w:rPr>
          <w:rFonts w:ascii="Arial" w:eastAsia="Times New Roman" w:hAnsi="Arial" w:cs="Arial"/>
          <w:lang w:eastAsia="pt-BR"/>
        </w:rPr>
        <w:t>0.0 (N/A)</w:t>
      </w:r>
    </w:p>
    <w:p w:rsidR="00376E7E" w:rsidRPr="00EA51C8" w:rsidRDefault="00376E7E" w:rsidP="000F2534">
      <w:pPr>
        <w:ind w:right="-710"/>
        <w:jc w:val="both"/>
        <w:rPr>
          <w:rFonts w:ascii="Arial" w:hAnsi="Arial" w:cs="Arial"/>
        </w:rPr>
      </w:pPr>
    </w:p>
    <w:sectPr w:rsidR="00376E7E" w:rsidRPr="00EA51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A0F"/>
    <w:multiLevelType w:val="multilevel"/>
    <w:tmpl w:val="830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07EEF"/>
    <w:multiLevelType w:val="multilevel"/>
    <w:tmpl w:val="B2666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77782"/>
    <w:multiLevelType w:val="multilevel"/>
    <w:tmpl w:val="05FA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241AC8"/>
    <w:multiLevelType w:val="multilevel"/>
    <w:tmpl w:val="5DB2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544BE"/>
    <w:multiLevelType w:val="multilevel"/>
    <w:tmpl w:val="01D80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E3620"/>
    <w:multiLevelType w:val="multilevel"/>
    <w:tmpl w:val="5528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8F726E"/>
    <w:multiLevelType w:val="multilevel"/>
    <w:tmpl w:val="8B40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77595"/>
    <w:multiLevelType w:val="multilevel"/>
    <w:tmpl w:val="6908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3E1413"/>
    <w:multiLevelType w:val="multilevel"/>
    <w:tmpl w:val="834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D0500C"/>
    <w:multiLevelType w:val="multilevel"/>
    <w:tmpl w:val="3B3E2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F6086F"/>
    <w:multiLevelType w:val="multilevel"/>
    <w:tmpl w:val="83CC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00158D"/>
    <w:multiLevelType w:val="multilevel"/>
    <w:tmpl w:val="FCAC1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E43D50"/>
    <w:multiLevelType w:val="multilevel"/>
    <w:tmpl w:val="C290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941FE3"/>
    <w:multiLevelType w:val="multilevel"/>
    <w:tmpl w:val="0132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334632"/>
    <w:multiLevelType w:val="multilevel"/>
    <w:tmpl w:val="3B6C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F4049BB"/>
    <w:multiLevelType w:val="multilevel"/>
    <w:tmpl w:val="BD0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FC36297"/>
    <w:multiLevelType w:val="multilevel"/>
    <w:tmpl w:val="116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9F355D"/>
    <w:multiLevelType w:val="multilevel"/>
    <w:tmpl w:val="C134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C2480B"/>
    <w:multiLevelType w:val="multilevel"/>
    <w:tmpl w:val="3332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76B0BF6"/>
    <w:multiLevelType w:val="multilevel"/>
    <w:tmpl w:val="29DC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6C2065"/>
    <w:multiLevelType w:val="multilevel"/>
    <w:tmpl w:val="F3C6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C7BFA"/>
    <w:multiLevelType w:val="multilevel"/>
    <w:tmpl w:val="0148A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EC572D"/>
    <w:multiLevelType w:val="multilevel"/>
    <w:tmpl w:val="5AF2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1E63C0"/>
    <w:multiLevelType w:val="multilevel"/>
    <w:tmpl w:val="20FA5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E75F96"/>
    <w:multiLevelType w:val="multilevel"/>
    <w:tmpl w:val="6E8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523462"/>
    <w:multiLevelType w:val="multilevel"/>
    <w:tmpl w:val="B97A2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341089"/>
    <w:multiLevelType w:val="multilevel"/>
    <w:tmpl w:val="184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552117"/>
    <w:multiLevelType w:val="multilevel"/>
    <w:tmpl w:val="3AF43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A8735B"/>
    <w:multiLevelType w:val="multilevel"/>
    <w:tmpl w:val="76586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E27809"/>
    <w:multiLevelType w:val="multilevel"/>
    <w:tmpl w:val="AA841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2E31341"/>
    <w:multiLevelType w:val="multilevel"/>
    <w:tmpl w:val="A1D03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DF61F6"/>
    <w:multiLevelType w:val="multilevel"/>
    <w:tmpl w:val="A730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C42BDF"/>
    <w:multiLevelType w:val="multilevel"/>
    <w:tmpl w:val="8DDE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DD79FE"/>
    <w:multiLevelType w:val="multilevel"/>
    <w:tmpl w:val="9A2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B13CFC"/>
    <w:multiLevelType w:val="multilevel"/>
    <w:tmpl w:val="94DC6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6111942"/>
    <w:multiLevelType w:val="multilevel"/>
    <w:tmpl w:val="4D42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6D864F2"/>
    <w:multiLevelType w:val="multilevel"/>
    <w:tmpl w:val="C1BAA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6EC5854"/>
    <w:multiLevelType w:val="multilevel"/>
    <w:tmpl w:val="A074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7703E62"/>
    <w:multiLevelType w:val="multilevel"/>
    <w:tmpl w:val="01F6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8E45DBF"/>
    <w:multiLevelType w:val="multilevel"/>
    <w:tmpl w:val="82626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392D6D"/>
    <w:multiLevelType w:val="multilevel"/>
    <w:tmpl w:val="F31A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9E02049"/>
    <w:multiLevelType w:val="multilevel"/>
    <w:tmpl w:val="8A7898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B5F1659"/>
    <w:multiLevelType w:val="multilevel"/>
    <w:tmpl w:val="F57EA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BD002B8"/>
    <w:multiLevelType w:val="multilevel"/>
    <w:tmpl w:val="E6CE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C672F26"/>
    <w:multiLevelType w:val="multilevel"/>
    <w:tmpl w:val="1806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D5D7536"/>
    <w:multiLevelType w:val="multilevel"/>
    <w:tmpl w:val="C90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D652BE6"/>
    <w:multiLevelType w:val="multilevel"/>
    <w:tmpl w:val="C6A4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FD405C0"/>
    <w:multiLevelType w:val="multilevel"/>
    <w:tmpl w:val="7AF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1AD7CD5"/>
    <w:multiLevelType w:val="multilevel"/>
    <w:tmpl w:val="AD4E2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2471E0F"/>
    <w:multiLevelType w:val="multilevel"/>
    <w:tmpl w:val="DB2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2BB7BCF"/>
    <w:multiLevelType w:val="multilevel"/>
    <w:tmpl w:val="F4F8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3B85372"/>
    <w:multiLevelType w:val="multilevel"/>
    <w:tmpl w:val="2052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73E0470"/>
    <w:multiLevelType w:val="multilevel"/>
    <w:tmpl w:val="E900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7FF6B79"/>
    <w:multiLevelType w:val="multilevel"/>
    <w:tmpl w:val="AD3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83A4002"/>
    <w:multiLevelType w:val="multilevel"/>
    <w:tmpl w:val="A5AA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85A1BF5"/>
    <w:multiLevelType w:val="multilevel"/>
    <w:tmpl w:val="6FF68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87F3104"/>
    <w:multiLevelType w:val="multilevel"/>
    <w:tmpl w:val="611E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A12783E"/>
    <w:multiLevelType w:val="multilevel"/>
    <w:tmpl w:val="6BF0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AD52F67"/>
    <w:multiLevelType w:val="multilevel"/>
    <w:tmpl w:val="92E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D176B5E"/>
    <w:multiLevelType w:val="multilevel"/>
    <w:tmpl w:val="8B0AA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ECA7C89"/>
    <w:multiLevelType w:val="multilevel"/>
    <w:tmpl w:val="DB1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ECD0F90"/>
    <w:multiLevelType w:val="multilevel"/>
    <w:tmpl w:val="6B8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0874B88"/>
    <w:multiLevelType w:val="multilevel"/>
    <w:tmpl w:val="E570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5A04E1"/>
    <w:multiLevelType w:val="multilevel"/>
    <w:tmpl w:val="C97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36D6660"/>
    <w:multiLevelType w:val="multilevel"/>
    <w:tmpl w:val="5AE2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53247EA"/>
    <w:multiLevelType w:val="multilevel"/>
    <w:tmpl w:val="534E6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8250550"/>
    <w:multiLevelType w:val="multilevel"/>
    <w:tmpl w:val="DFD69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8262C51"/>
    <w:multiLevelType w:val="multilevel"/>
    <w:tmpl w:val="99D2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97C5995"/>
    <w:multiLevelType w:val="multilevel"/>
    <w:tmpl w:val="FEC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A282024"/>
    <w:multiLevelType w:val="multilevel"/>
    <w:tmpl w:val="9D844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724C80"/>
    <w:multiLevelType w:val="multilevel"/>
    <w:tmpl w:val="0350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2810F1"/>
    <w:multiLevelType w:val="multilevel"/>
    <w:tmpl w:val="2836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9A1187"/>
    <w:multiLevelType w:val="multilevel"/>
    <w:tmpl w:val="136EC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D086B7C"/>
    <w:multiLevelType w:val="multilevel"/>
    <w:tmpl w:val="6144C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D672477"/>
    <w:multiLevelType w:val="multilevel"/>
    <w:tmpl w:val="5908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DAE56F4"/>
    <w:multiLevelType w:val="multilevel"/>
    <w:tmpl w:val="1C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F41415A"/>
    <w:multiLevelType w:val="multilevel"/>
    <w:tmpl w:val="B6F8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9268C6"/>
    <w:multiLevelType w:val="multilevel"/>
    <w:tmpl w:val="914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FA23D29"/>
    <w:multiLevelType w:val="multilevel"/>
    <w:tmpl w:val="F72C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0382A66"/>
    <w:multiLevelType w:val="multilevel"/>
    <w:tmpl w:val="81D2C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7319AF"/>
    <w:multiLevelType w:val="multilevel"/>
    <w:tmpl w:val="FE5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20E2109"/>
    <w:multiLevelType w:val="multilevel"/>
    <w:tmpl w:val="054A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360417C"/>
    <w:multiLevelType w:val="multilevel"/>
    <w:tmpl w:val="C2D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3E364C9"/>
    <w:multiLevelType w:val="multilevel"/>
    <w:tmpl w:val="87380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4A5774D"/>
    <w:multiLevelType w:val="multilevel"/>
    <w:tmpl w:val="46C0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579397E"/>
    <w:multiLevelType w:val="multilevel"/>
    <w:tmpl w:val="998C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5B41C20"/>
    <w:multiLevelType w:val="multilevel"/>
    <w:tmpl w:val="737C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5B555F8"/>
    <w:multiLevelType w:val="multilevel"/>
    <w:tmpl w:val="8C40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62D5387"/>
    <w:multiLevelType w:val="multilevel"/>
    <w:tmpl w:val="62DE3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6FF3B1C"/>
    <w:multiLevelType w:val="multilevel"/>
    <w:tmpl w:val="E5DA6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CD2775"/>
    <w:multiLevelType w:val="multilevel"/>
    <w:tmpl w:val="E6A8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5BED5A34"/>
    <w:multiLevelType w:val="multilevel"/>
    <w:tmpl w:val="9AA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C7B2008"/>
    <w:multiLevelType w:val="multilevel"/>
    <w:tmpl w:val="F290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D24006C"/>
    <w:multiLevelType w:val="multilevel"/>
    <w:tmpl w:val="D7F21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5D3B73B7"/>
    <w:multiLevelType w:val="multilevel"/>
    <w:tmpl w:val="F3B4F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F212F89"/>
    <w:multiLevelType w:val="multilevel"/>
    <w:tmpl w:val="D4429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B561F7"/>
    <w:multiLevelType w:val="multilevel"/>
    <w:tmpl w:val="0BDEA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1A94D74"/>
    <w:multiLevelType w:val="multilevel"/>
    <w:tmpl w:val="266E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4C6561A"/>
    <w:multiLevelType w:val="multilevel"/>
    <w:tmpl w:val="B43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6214D96"/>
    <w:multiLevelType w:val="multilevel"/>
    <w:tmpl w:val="875A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6DC3FD6"/>
    <w:multiLevelType w:val="multilevel"/>
    <w:tmpl w:val="6318F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66F62741"/>
    <w:multiLevelType w:val="multilevel"/>
    <w:tmpl w:val="59A6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71717EE"/>
    <w:multiLevelType w:val="multilevel"/>
    <w:tmpl w:val="9174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600B73"/>
    <w:multiLevelType w:val="multilevel"/>
    <w:tmpl w:val="F23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8850B70"/>
    <w:multiLevelType w:val="multilevel"/>
    <w:tmpl w:val="032E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68B65EA3"/>
    <w:multiLevelType w:val="multilevel"/>
    <w:tmpl w:val="AAA85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8DA4417"/>
    <w:multiLevelType w:val="multilevel"/>
    <w:tmpl w:val="D20A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9ED64A5"/>
    <w:multiLevelType w:val="multilevel"/>
    <w:tmpl w:val="AA72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A96432A"/>
    <w:multiLevelType w:val="multilevel"/>
    <w:tmpl w:val="D84A2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A9A5258"/>
    <w:multiLevelType w:val="multilevel"/>
    <w:tmpl w:val="69F4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6C430983"/>
    <w:multiLevelType w:val="multilevel"/>
    <w:tmpl w:val="54106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D494F8E"/>
    <w:multiLevelType w:val="multilevel"/>
    <w:tmpl w:val="7D3E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6D4F4B66"/>
    <w:multiLevelType w:val="multilevel"/>
    <w:tmpl w:val="ABE2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F0A1912"/>
    <w:multiLevelType w:val="multilevel"/>
    <w:tmpl w:val="DEF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FE85F0C"/>
    <w:multiLevelType w:val="multilevel"/>
    <w:tmpl w:val="550E6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2822E6E"/>
    <w:multiLevelType w:val="multilevel"/>
    <w:tmpl w:val="C6B21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3387231"/>
    <w:multiLevelType w:val="multilevel"/>
    <w:tmpl w:val="146A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733D3E0A"/>
    <w:multiLevelType w:val="multilevel"/>
    <w:tmpl w:val="7836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4205245"/>
    <w:multiLevelType w:val="multilevel"/>
    <w:tmpl w:val="E60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5796A34"/>
    <w:multiLevelType w:val="multilevel"/>
    <w:tmpl w:val="1FFE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59F176B"/>
    <w:multiLevelType w:val="multilevel"/>
    <w:tmpl w:val="1EB0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62719F2"/>
    <w:multiLevelType w:val="multilevel"/>
    <w:tmpl w:val="2AC40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6317896"/>
    <w:multiLevelType w:val="multilevel"/>
    <w:tmpl w:val="B5AAE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7A5B1D"/>
    <w:multiLevelType w:val="multilevel"/>
    <w:tmpl w:val="6624E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7DE42D3"/>
    <w:multiLevelType w:val="multilevel"/>
    <w:tmpl w:val="A04E3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79242825"/>
    <w:multiLevelType w:val="multilevel"/>
    <w:tmpl w:val="873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7B25205D"/>
    <w:multiLevelType w:val="multilevel"/>
    <w:tmpl w:val="AC0CF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BCB6081"/>
    <w:multiLevelType w:val="multilevel"/>
    <w:tmpl w:val="DDB04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7D255047"/>
    <w:multiLevelType w:val="multilevel"/>
    <w:tmpl w:val="09EC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E66618F"/>
    <w:multiLevelType w:val="multilevel"/>
    <w:tmpl w:val="D2BC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7EEE5568"/>
    <w:multiLevelType w:val="multilevel"/>
    <w:tmpl w:val="7F24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F355A76"/>
    <w:multiLevelType w:val="multilevel"/>
    <w:tmpl w:val="57E6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F9C4FBB"/>
    <w:multiLevelType w:val="multilevel"/>
    <w:tmpl w:val="004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7"/>
  </w:num>
  <w:num w:numId="3">
    <w:abstractNumId w:val="68"/>
  </w:num>
  <w:num w:numId="4">
    <w:abstractNumId w:val="56"/>
  </w:num>
  <w:num w:numId="5">
    <w:abstractNumId w:val="51"/>
  </w:num>
  <w:num w:numId="6">
    <w:abstractNumId w:val="74"/>
  </w:num>
  <w:num w:numId="7">
    <w:abstractNumId w:val="22"/>
  </w:num>
  <w:num w:numId="8">
    <w:abstractNumId w:val="73"/>
  </w:num>
  <w:num w:numId="9">
    <w:abstractNumId w:val="19"/>
  </w:num>
  <w:num w:numId="10">
    <w:abstractNumId w:val="64"/>
  </w:num>
  <w:num w:numId="11">
    <w:abstractNumId w:val="82"/>
  </w:num>
  <w:num w:numId="12">
    <w:abstractNumId w:val="37"/>
  </w:num>
  <w:num w:numId="13">
    <w:abstractNumId w:val="121"/>
  </w:num>
  <w:num w:numId="14">
    <w:abstractNumId w:val="105"/>
  </w:num>
  <w:num w:numId="15">
    <w:abstractNumId w:val="129"/>
  </w:num>
  <w:num w:numId="16">
    <w:abstractNumId w:val="123"/>
  </w:num>
  <w:num w:numId="17">
    <w:abstractNumId w:val="1"/>
  </w:num>
  <w:num w:numId="18">
    <w:abstractNumId w:val="83"/>
  </w:num>
  <w:num w:numId="19">
    <w:abstractNumId w:val="15"/>
  </w:num>
  <w:num w:numId="20">
    <w:abstractNumId w:val="12"/>
  </w:num>
  <w:num w:numId="21">
    <w:abstractNumId w:val="46"/>
  </w:num>
  <w:num w:numId="22">
    <w:abstractNumId w:val="47"/>
  </w:num>
  <w:num w:numId="23">
    <w:abstractNumId w:val="10"/>
  </w:num>
  <w:num w:numId="24">
    <w:abstractNumId w:val="66"/>
  </w:num>
  <w:num w:numId="25">
    <w:abstractNumId w:val="89"/>
  </w:num>
  <w:num w:numId="26">
    <w:abstractNumId w:val="72"/>
  </w:num>
  <w:num w:numId="27">
    <w:abstractNumId w:val="76"/>
  </w:num>
  <w:num w:numId="28">
    <w:abstractNumId w:val="3"/>
  </w:num>
  <w:num w:numId="29">
    <w:abstractNumId w:val="78"/>
  </w:num>
  <w:num w:numId="30">
    <w:abstractNumId w:val="118"/>
  </w:num>
  <w:num w:numId="31">
    <w:abstractNumId w:val="120"/>
  </w:num>
  <w:num w:numId="32">
    <w:abstractNumId w:val="67"/>
  </w:num>
  <w:num w:numId="33">
    <w:abstractNumId w:val="79"/>
  </w:num>
  <w:num w:numId="34">
    <w:abstractNumId w:val="99"/>
  </w:num>
  <w:num w:numId="35">
    <w:abstractNumId w:val="90"/>
  </w:num>
  <w:num w:numId="36">
    <w:abstractNumId w:val="33"/>
  </w:num>
  <w:num w:numId="37">
    <w:abstractNumId w:val="28"/>
  </w:num>
  <w:num w:numId="38">
    <w:abstractNumId w:val="101"/>
  </w:num>
  <w:num w:numId="39">
    <w:abstractNumId w:val="44"/>
  </w:num>
  <w:num w:numId="40">
    <w:abstractNumId w:val="80"/>
  </w:num>
  <w:num w:numId="41">
    <w:abstractNumId w:val="17"/>
  </w:num>
  <w:num w:numId="42">
    <w:abstractNumId w:val="53"/>
  </w:num>
  <w:num w:numId="43">
    <w:abstractNumId w:val="23"/>
  </w:num>
  <w:num w:numId="44">
    <w:abstractNumId w:val="38"/>
  </w:num>
  <w:num w:numId="45">
    <w:abstractNumId w:val="126"/>
  </w:num>
  <w:num w:numId="46">
    <w:abstractNumId w:val="42"/>
  </w:num>
  <w:num w:numId="47">
    <w:abstractNumId w:val="69"/>
  </w:num>
  <w:num w:numId="48">
    <w:abstractNumId w:val="109"/>
  </w:num>
  <w:num w:numId="49">
    <w:abstractNumId w:val="108"/>
  </w:num>
  <w:num w:numId="50">
    <w:abstractNumId w:val="98"/>
  </w:num>
  <w:num w:numId="51">
    <w:abstractNumId w:val="86"/>
  </w:num>
  <w:num w:numId="52">
    <w:abstractNumId w:val="58"/>
  </w:num>
  <w:num w:numId="53">
    <w:abstractNumId w:val="131"/>
  </w:num>
  <w:num w:numId="54">
    <w:abstractNumId w:val="26"/>
  </w:num>
  <w:num w:numId="55">
    <w:abstractNumId w:val="49"/>
  </w:num>
  <w:num w:numId="56">
    <w:abstractNumId w:val="55"/>
  </w:num>
  <w:num w:numId="57">
    <w:abstractNumId w:val="94"/>
  </w:num>
  <w:num w:numId="58">
    <w:abstractNumId w:val="62"/>
  </w:num>
  <w:num w:numId="59">
    <w:abstractNumId w:val="92"/>
  </w:num>
  <w:num w:numId="60">
    <w:abstractNumId w:val="5"/>
  </w:num>
  <w:num w:numId="61">
    <w:abstractNumId w:val="59"/>
  </w:num>
  <w:num w:numId="62">
    <w:abstractNumId w:val="27"/>
  </w:num>
  <w:num w:numId="63">
    <w:abstractNumId w:val="21"/>
  </w:num>
  <w:num w:numId="64">
    <w:abstractNumId w:val="119"/>
  </w:num>
  <w:num w:numId="65">
    <w:abstractNumId w:val="25"/>
  </w:num>
  <w:num w:numId="66">
    <w:abstractNumId w:val="32"/>
  </w:num>
  <w:num w:numId="67">
    <w:abstractNumId w:val="100"/>
  </w:num>
  <w:num w:numId="68">
    <w:abstractNumId w:val="31"/>
  </w:num>
  <w:num w:numId="69">
    <w:abstractNumId w:val="130"/>
  </w:num>
  <w:num w:numId="70">
    <w:abstractNumId w:val="34"/>
  </w:num>
  <w:num w:numId="71">
    <w:abstractNumId w:val="95"/>
  </w:num>
  <w:num w:numId="72">
    <w:abstractNumId w:val="88"/>
  </w:num>
  <w:num w:numId="73">
    <w:abstractNumId w:val="48"/>
  </w:num>
  <w:num w:numId="74">
    <w:abstractNumId w:val="127"/>
  </w:num>
  <w:num w:numId="75">
    <w:abstractNumId w:val="63"/>
  </w:num>
  <w:num w:numId="76">
    <w:abstractNumId w:val="16"/>
  </w:num>
  <w:num w:numId="77">
    <w:abstractNumId w:val="40"/>
  </w:num>
  <w:num w:numId="78">
    <w:abstractNumId w:val="60"/>
  </w:num>
  <w:num w:numId="79">
    <w:abstractNumId w:val="113"/>
  </w:num>
  <w:num w:numId="80">
    <w:abstractNumId w:val="2"/>
  </w:num>
  <w:num w:numId="81">
    <w:abstractNumId w:val="6"/>
  </w:num>
  <w:num w:numId="82">
    <w:abstractNumId w:val="111"/>
  </w:num>
  <w:num w:numId="83">
    <w:abstractNumId w:val="117"/>
  </w:num>
  <w:num w:numId="84">
    <w:abstractNumId w:val="125"/>
  </w:num>
  <w:num w:numId="85">
    <w:abstractNumId w:val="52"/>
  </w:num>
  <w:num w:numId="86">
    <w:abstractNumId w:val="24"/>
  </w:num>
  <w:num w:numId="87">
    <w:abstractNumId w:val="104"/>
  </w:num>
  <w:num w:numId="88">
    <w:abstractNumId w:val="77"/>
  </w:num>
  <w:num w:numId="89">
    <w:abstractNumId w:val="29"/>
  </w:num>
  <w:num w:numId="90">
    <w:abstractNumId w:val="122"/>
  </w:num>
  <w:num w:numId="91">
    <w:abstractNumId w:val="7"/>
  </w:num>
  <w:num w:numId="92">
    <w:abstractNumId w:val="84"/>
  </w:num>
  <w:num w:numId="93">
    <w:abstractNumId w:val="39"/>
  </w:num>
  <w:num w:numId="94">
    <w:abstractNumId w:val="96"/>
  </w:num>
  <w:num w:numId="95">
    <w:abstractNumId w:val="9"/>
  </w:num>
  <w:num w:numId="96">
    <w:abstractNumId w:val="65"/>
  </w:num>
  <w:num w:numId="97">
    <w:abstractNumId w:val="11"/>
  </w:num>
  <w:num w:numId="98">
    <w:abstractNumId w:val="114"/>
  </w:num>
  <w:num w:numId="99">
    <w:abstractNumId w:val="30"/>
  </w:num>
  <w:num w:numId="100">
    <w:abstractNumId w:val="57"/>
  </w:num>
  <w:num w:numId="101">
    <w:abstractNumId w:val="93"/>
  </w:num>
  <w:num w:numId="102">
    <w:abstractNumId w:val="102"/>
  </w:num>
  <w:num w:numId="103">
    <w:abstractNumId w:val="43"/>
  </w:num>
  <w:num w:numId="104">
    <w:abstractNumId w:val="110"/>
  </w:num>
  <w:num w:numId="105">
    <w:abstractNumId w:val="124"/>
  </w:num>
  <w:num w:numId="106">
    <w:abstractNumId w:val="115"/>
  </w:num>
  <w:num w:numId="107">
    <w:abstractNumId w:val="41"/>
  </w:num>
  <w:num w:numId="108">
    <w:abstractNumId w:val="106"/>
  </w:num>
  <w:num w:numId="109">
    <w:abstractNumId w:val="20"/>
  </w:num>
  <w:num w:numId="110">
    <w:abstractNumId w:val="0"/>
  </w:num>
  <w:num w:numId="111">
    <w:abstractNumId w:val="75"/>
  </w:num>
  <w:num w:numId="112">
    <w:abstractNumId w:val="14"/>
  </w:num>
  <w:num w:numId="113">
    <w:abstractNumId w:val="112"/>
  </w:num>
  <w:num w:numId="114">
    <w:abstractNumId w:val="71"/>
  </w:num>
  <w:num w:numId="115">
    <w:abstractNumId w:val="13"/>
  </w:num>
  <w:num w:numId="116">
    <w:abstractNumId w:val="70"/>
  </w:num>
  <w:num w:numId="117">
    <w:abstractNumId w:val="36"/>
  </w:num>
  <w:num w:numId="118">
    <w:abstractNumId w:val="116"/>
  </w:num>
  <w:num w:numId="119">
    <w:abstractNumId w:val="35"/>
  </w:num>
  <w:num w:numId="120">
    <w:abstractNumId w:val="81"/>
  </w:num>
  <w:num w:numId="121">
    <w:abstractNumId w:val="97"/>
  </w:num>
  <w:num w:numId="122">
    <w:abstractNumId w:val="18"/>
  </w:num>
  <w:num w:numId="123">
    <w:abstractNumId w:val="54"/>
  </w:num>
  <w:num w:numId="124">
    <w:abstractNumId w:val="103"/>
  </w:num>
  <w:num w:numId="125">
    <w:abstractNumId w:val="61"/>
  </w:num>
  <w:num w:numId="126">
    <w:abstractNumId w:val="91"/>
  </w:num>
  <w:num w:numId="127">
    <w:abstractNumId w:val="50"/>
  </w:num>
  <w:num w:numId="128">
    <w:abstractNumId w:val="132"/>
  </w:num>
  <w:num w:numId="129">
    <w:abstractNumId w:val="107"/>
  </w:num>
  <w:num w:numId="130">
    <w:abstractNumId w:val="128"/>
  </w:num>
  <w:num w:numId="131">
    <w:abstractNumId w:val="45"/>
  </w:num>
  <w:num w:numId="132">
    <w:abstractNumId w:val="85"/>
  </w:num>
  <w:num w:numId="133">
    <w:abstractNumId w:val="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1C8"/>
    <w:rsid w:val="00086F61"/>
    <w:rsid w:val="000F2534"/>
    <w:rsid w:val="00170343"/>
    <w:rsid w:val="00194499"/>
    <w:rsid w:val="001E78F6"/>
    <w:rsid w:val="002101B8"/>
    <w:rsid w:val="00376E7E"/>
    <w:rsid w:val="004243FF"/>
    <w:rsid w:val="00656C15"/>
    <w:rsid w:val="00AA687A"/>
    <w:rsid w:val="00CF6EF6"/>
    <w:rsid w:val="00EA5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A51C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EA51C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A51C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A51C8"/>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EA51C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A51C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EA5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51C8"/>
    <w:rPr>
      <w:b/>
      <w:bCs/>
    </w:rPr>
  </w:style>
  <w:style w:type="character" w:styleId="Hyperlink">
    <w:name w:val="Hyperlink"/>
    <w:basedOn w:val="Fontepargpadro"/>
    <w:uiPriority w:val="99"/>
    <w:semiHidden/>
    <w:unhideWhenUsed/>
    <w:rsid w:val="00EA51C8"/>
    <w:rPr>
      <w:color w:val="0000FF"/>
      <w:u w:val="single"/>
    </w:rPr>
  </w:style>
  <w:style w:type="character" w:styleId="HiperlinkVisitado">
    <w:name w:val="FollowedHyperlink"/>
    <w:basedOn w:val="Fontepargpadro"/>
    <w:uiPriority w:val="99"/>
    <w:semiHidden/>
    <w:unhideWhenUsed/>
    <w:rsid w:val="00EA51C8"/>
    <w:rPr>
      <w:color w:val="800080"/>
      <w:u w:val="single"/>
    </w:rPr>
  </w:style>
  <w:style w:type="character" w:customStyle="1" w:styleId="right">
    <w:name w:val="right"/>
    <w:basedOn w:val="Fontepargpadro"/>
    <w:rsid w:val="00EA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EA51C8"/>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EA51C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A51C8"/>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A51C8"/>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EA51C8"/>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A51C8"/>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EA51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A51C8"/>
    <w:rPr>
      <w:b/>
      <w:bCs/>
    </w:rPr>
  </w:style>
  <w:style w:type="character" w:styleId="Hyperlink">
    <w:name w:val="Hyperlink"/>
    <w:basedOn w:val="Fontepargpadro"/>
    <w:uiPriority w:val="99"/>
    <w:semiHidden/>
    <w:unhideWhenUsed/>
    <w:rsid w:val="00EA51C8"/>
    <w:rPr>
      <w:color w:val="0000FF"/>
      <w:u w:val="single"/>
    </w:rPr>
  </w:style>
  <w:style w:type="character" w:styleId="HiperlinkVisitado">
    <w:name w:val="FollowedHyperlink"/>
    <w:basedOn w:val="Fontepargpadro"/>
    <w:uiPriority w:val="99"/>
    <w:semiHidden/>
    <w:unhideWhenUsed/>
    <w:rsid w:val="00EA51C8"/>
    <w:rPr>
      <w:color w:val="800080"/>
      <w:u w:val="single"/>
    </w:rPr>
  </w:style>
  <w:style w:type="character" w:customStyle="1" w:styleId="right">
    <w:name w:val="right"/>
    <w:basedOn w:val="Fontepargpadro"/>
    <w:rsid w:val="00EA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559">
      <w:bodyDiv w:val="1"/>
      <w:marLeft w:val="0"/>
      <w:marRight w:val="0"/>
      <w:marTop w:val="0"/>
      <w:marBottom w:val="0"/>
      <w:divBdr>
        <w:top w:val="none" w:sz="0" w:space="0" w:color="auto"/>
        <w:left w:val="none" w:sz="0" w:space="0" w:color="auto"/>
        <w:bottom w:val="none" w:sz="0" w:space="0" w:color="auto"/>
        <w:right w:val="none" w:sz="0" w:space="0" w:color="auto"/>
      </w:divBdr>
      <w:divsChild>
        <w:div w:id="1692149898">
          <w:marLeft w:val="0"/>
          <w:marRight w:val="0"/>
          <w:marTop w:val="0"/>
          <w:marBottom w:val="0"/>
          <w:divBdr>
            <w:top w:val="none" w:sz="0" w:space="0" w:color="auto"/>
            <w:left w:val="none" w:sz="0" w:space="0" w:color="auto"/>
            <w:bottom w:val="none" w:sz="0" w:space="0" w:color="auto"/>
            <w:right w:val="none" w:sz="0" w:space="0" w:color="auto"/>
          </w:divBdr>
          <w:divsChild>
            <w:div w:id="1302153647">
              <w:marLeft w:val="0"/>
              <w:marRight w:val="0"/>
              <w:marTop w:val="0"/>
              <w:marBottom w:val="0"/>
              <w:divBdr>
                <w:top w:val="none" w:sz="0" w:space="0" w:color="auto"/>
                <w:left w:val="none" w:sz="0" w:space="0" w:color="auto"/>
                <w:bottom w:val="none" w:sz="0" w:space="0" w:color="auto"/>
                <w:right w:val="none" w:sz="0" w:space="0" w:color="auto"/>
              </w:divBdr>
              <w:divsChild>
                <w:div w:id="912352958">
                  <w:marLeft w:val="0"/>
                  <w:marRight w:val="0"/>
                  <w:marTop w:val="0"/>
                  <w:marBottom w:val="0"/>
                  <w:divBdr>
                    <w:top w:val="none" w:sz="0" w:space="0" w:color="auto"/>
                    <w:left w:val="none" w:sz="0" w:space="0" w:color="auto"/>
                    <w:bottom w:val="none" w:sz="0" w:space="0" w:color="auto"/>
                    <w:right w:val="none" w:sz="0" w:space="0" w:color="auto"/>
                  </w:divBdr>
                  <w:divsChild>
                    <w:div w:id="312411268">
                      <w:marLeft w:val="0"/>
                      <w:marRight w:val="0"/>
                      <w:marTop w:val="0"/>
                      <w:marBottom w:val="0"/>
                      <w:divBdr>
                        <w:top w:val="none" w:sz="0" w:space="0" w:color="auto"/>
                        <w:left w:val="none" w:sz="0" w:space="0" w:color="auto"/>
                        <w:bottom w:val="none" w:sz="0" w:space="0" w:color="auto"/>
                        <w:right w:val="none" w:sz="0" w:space="0" w:color="auto"/>
                      </w:divBdr>
                      <w:divsChild>
                        <w:div w:id="2134714440">
                          <w:marLeft w:val="0"/>
                          <w:marRight w:val="0"/>
                          <w:marTop w:val="0"/>
                          <w:marBottom w:val="0"/>
                          <w:divBdr>
                            <w:top w:val="none" w:sz="0" w:space="0" w:color="auto"/>
                            <w:left w:val="none" w:sz="0" w:space="0" w:color="auto"/>
                            <w:bottom w:val="none" w:sz="0" w:space="0" w:color="auto"/>
                            <w:right w:val="none" w:sz="0" w:space="0" w:color="auto"/>
                          </w:divBdr>
                          <w:divsChild>
                            <w:div w:id="1489246356">
                              <w:marLeft w:val="0"/>
                              <w:marRight w:val="0"/>
                              <w:marTop w:val="0"/>
                              <w:marBottom w:val="0"/>
                              <w:divBdr>
                                <w:top w:val="none" w:sz="0" w:space="0" w:color="auto"/>
                                <w:left w:val="none" w:sz="0" w:space="0" w:color="auto"/>
                                <w:bottom w:val="none" w:sz="0" w:space="0" w:color="auto"/>
                                <w:right w:val="none" w:sz="0" w:space="0" w:color="auto"/>
                              </w:divBdr>
                            </w:div>
                          </w:divsChild>
                        </w:div>
                        <w:div w:id="1789932445">
                          <w:marLeft w:val="0"/>
                          <w:marRight w:val="0"/>
                          <w:marTop w:val="0"/>
                          <w:marBottom w:val="0"/>
                          <w:divBdr>
                            <w:top w:val="none" w:sz="0" w:space="0" w:color="auto"/>
                            <w:left w:val="none" w:sz="0" w:space="0" w:color="auto"/>
                            <w:bottom w:val="none" w:sz="0" w:space="0" w:color="auto"/>
                            <w:right w:val="none" w:sz="0" w:space="0" w:color="auto"/>
                          </w:divBdr>
                          <w:divsChild>
                            <w:div w:id="14942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6451">
                      <w:marLeft w:val="0"/>
                      <w:marRight w:val="0"/>
                      <w:marTop w:val="0"/>
                      <w:marBottom w:val="0"/>
                      <w:divBdr>
                        <w:top w:val="none" w:sz="0" w:space="0" w:color="auto"/>
                        <w:left w:val="none" w:sz="0" w:space="0" w:color="auto"/>
                        <w:bottom w:val="none" w:sz="0" w:space="0" w:color="auto"/>
                        <w:right w:val="none" w:sz="0" w:space="0" w:color="auto"/>
                      </w:divBdr>
                      <w:divsChild>
                        <w:div w:id="722681326">
                          <w:marLeft w:val="0"/>
                          <w:marRight w:val="0"/>
                          <w:marTop w:val="0"/>
                          <w:marBottom w:val="0"/>
                          <w:divBdr>
                            <w:top w:val="none" w:sz="0" w:space="0" w:color="auto"/>
                            <w:left w:val="none" w:sz="0" w:space="0" w:color="auto"/>
                            <w:bottom w:val="none" w:sz="0" w:space="0" w:color="auto"/>
                            <w:right w:val="none" w:sz="0" w:space="0" w:color="auto"/>
                          </w:divBdr>
                          <w:divsChild>
                            <w:div w:id="1090277797">
                              <w:marLeft w:val="0"/>
                              <w:marRight w:val="0"/>
                              <w:marTop w:val="0"/>
                              <w:marBottom w:val="0"/>
                              <w:divBdr>
                                <w:top w:val="none" w:sz="0" w:space="0" w:color="auto"/>
                                <w:left w:val="none" w:sz="0" w:space="0" w:color="auto"/>
                                <w:bottom w:val="none" w:sz="0" w:space="0" w:color="auto"/>
                                <w:right w:val="none" w:sz="0" w:space="0" w:color="auto"/>
                              </w:divBdr>
                              <w:divsChild>
                                <w:div w:id="1401949552">
                                  <w:marLeft w:val="0"/>
                                  <w:marRight w:val="0"/>
                                  <w:marTop w:val="0"/>
                                  <w:marBottom w:val="0"/>
                                  <w:divBdr>
                                    <w:top w:val="none" w:sz="0" w:space="0" w:color="auto"/>
                                    <w:left w:val="none" w:sz="0" w:space="0" w:color="auto"/>
                                    <w:bottom w:val="none" w:sz="0" w:space="0" w:color="auto"/>
                                    <w:right w:val="none" w:sz="0" w:space="0" w:color="auto"/>
                                  </w:divBdr>
                                </w:div>
                                <w:div w:id="2058048426">
                                  <w:marLeft w:val="0"/>
                                  <w:marRight w:val="0"/>
                                  <w:marTop w:val="0"/>
                                  <w:marBottom w:val="0"/>
                                  <w:divBdr>
                                    <w:top w:val="none" w:sz="0" w:space="0" w:color="auto"/>
                                    <w:left w:val="none" w:sz="0" w:space="0" w:color="auto"/>
                                    <w:bottom w:val="none" w:sz="0" w:space="0" w:color="auto"/>
                                    <w:right w:val="none" w:sz="0" w:space="0" w:color="auto"/>
                                  </w:divBdr>
                                </w:div>
                                <w:div w:id="808746785">
                                  <w:marLeft w:val="0"/>
                                  <w:marRight w:val="0"/>
                                  <w:marTop w:val="0"/>
                                  <w:marBottom w:val="0"/>
                                  <w:divBdr>
                                    <w:top w:val="none" w:sz="0" w:space="0" w:color="auto"/>
                                    <w:left w:val="none" w:sz="0" w:space="0" w:color="auto"/>
                                    <w:bottom w:val="none" w:sz="0" w:space="0" w:color="auto"/>
                                    <w:right w:val="none" w:sz="0" w:space="0" w:color="auto"/>
                                  </w:divBdr>
                                </w:div>
                              </w:divsChild>
                            </w:div>
                            <w:div w:id="1967540411">
                              <w:marLeft w:val="0"/>
                              <w:marRight w:val="0"/>
                              <w:marTop w:val="0"/>
                              <w:marBottom w:val="0"/>
                              <w:divBdr>
                                <w:top w:val="none" w:sz="0" w:space="0" w:color="auto"/>
                                <w:left w:val="none" w:sz="0" w:space="0" w:color="auto"/>
                                <w:bottom w:val="none" w:sz="0" w:space="0" w:color="auto"/>
                                <w:right w:val="none" w:sz="0" w:space="0" w:color="auto"/>
                              </w:divBdr>
                              <w:divsChild>
                                <w:div w:id="1395935154">
                                  <w:marLeft w:val="0"/>
                                  <w:marRight w:val="0"/>
                                  <w:marTop w:val="0"/>
                                  <w:marBottom w:val="0"/>
                                  <w:divBdr>
                                    <w:top w:val="none" w:sz="0" w:space="0" w:color="auto"/>
                                    <w:left w:val="none" w:sz="0" w:space="0" w:color="auto"/>
                                    <w:bottom w:val="none" w:sz="0" w:space="0" w:color="auto"/>
                                    <w:right w:val="none" w:sz="0" w:space="0" w:color="auto"/>
                                  </w:divBdr>
                                </w:div>
                                <w:div w:id="223301037">
                                  <w:marLeft w:val="0"/>
                                  <w:marRight w:val="0"/>
                                  <w:marTop w:val="0"/>
                                  <w:marBottom w:val="0"/>
                                  <w:divBdr>
                                    <w:top w:val="none" w:sz="0" w:space="0" w:color="auto"/>
                                    <w:left w:val="none" w:sz="0" w:space="0" w:color="auto"/>
                                    <w:bottom w:val="none" w:sz="0" w:space="0" w:color="auto"/>
                                    <w:right w:val="none" w:sz="0" w:space="0" w:color="auto"/>
                                  </w:divBdr>
                                </w:div>
                                <w:div w:id="139929022">
                                  <w:marLeft w:val="0"/>
                                  <w:marRight w:val="0"/>
                                  <w:marTop w:val="0"/>
                                  <w:marBottom w:val="0"/>
                                  <w:divBdr>
                                    <w:top w:val="none" w:sz="0" w:space="0" w:color="auto"/>
                                    <w:left w:val="none" w:sz="0" w:space="0" w:color="auto"/>
                                    <w:bottom w:val="none" w:sz="0" w:space="0" w:color="auto"/>
                                    <w:right w:val="none" w:sz="0" w:space="0" w:color="auto"/>
                                  </w:divBdr>
                                </w:div>
                              </w:divsChild>
                            </w:div>
                            <w:div w:id="1207643223">
                              <w:marLeft w:val="0"/>
                              <w:marRight w:val="0"/>
                              <w:marTop w:val="0"/>
                              <w:marBottom w:val="0"/>
                              <w:divBdr>
                                <w:top w:val="none" w:sz="0" w:space="0" w:color="auto"/>
                                <w:left w:val="none" w:sz="0" w:space="0" w:color="auto"/>
                                <w:bottom w:val="none" w:sz="0" w:space="0" w:color="auto"/>
                                <w:right w:val="none" w:sz="0" w:space="0" w:color="auto"/>
                              </w:divBdr>
                            </w:div>
                          </w:divsChild>
                        </w:div>
                        <w:div w:id="1141076951">
                          <w:marLeft w:val="0"/>
                          <w:marRight w:val="0"/>
                          <w:marTop w:val="0"/>
                          <w:marBottom w:val="0"/>
                          <w:divBdr>
                            <w:top w:val="none" w:sz="0" w:space="0" w:color="auto"/>
                            <w:left w:val="none" w:sz="0" w:space="0" w:color="auto"/>
                            <w:bottom w:val="none" w:sz="0" w:space="0" w:color="auto"/>
                            <w:right w:val="none" w:sz="0" w:space="0" w:color="auto"/>
                          </w:divBdr>
                          <w:divsChild>
                            <w:div w:id="1767850618">
                              <w:marLeft w:val="0"/>
                              <w:marRight w:val="0"/>
                              <w:marTop w:val="0"/>
                              <w:marBottom w:val="0"/>
                              <w:divBdr>
                                <w:top w:val="none" w:sz="0" w:space="0" w:color="auto"/>
                                <w:left w:val="none" w:sz="0" w:space="0" w:color="auto"/>
                                <w:bottom w:val="none" w:sz="0" w:space="0" w:color="auto"/>
                                <w:right w:val="none" w:sz="0" w:space="0" w:color="auto"/>
                              </w:divBdr>
                              <w:divsChild>
                                <w:div w:id="1982611636">
                                  <w:marLeft w:val="0"/>
                                  <w:marRight w:val="0"/>
                                  <w:marTop w:val="0"/>
                                  <w:marBottom w:val="0"/>
                                  <w:divBdr>
                                    <w:top w:val="none" w:sz="0" w:space="0" w:color="auto"/>
                                    <w:left w:val="none" w:sz="0" w:space="0" w:color="auto"/>
                                    <w:bottom w:val="none" w:sz="0" w:space="0" w:color="auto"/>
                                    <w:right w:val="none" w:sz="0" w:space="0" w:color="auto"/>
                                  </w:divBdr>
                                </w:div>
                                <w:div w:id="1604218506">
                                  <w:marLeft w:val="0"/>
                                  <w:marRight w:val="0"/>
                                  <w:marTop w:val="0"/>
                                  <w:marBottom w:val="0"/>
                                  <w:divBdr>
                                    <w:top w:val="none" w:sz="0" w:space="0" w:color="auto"/>
                                    <w:left w:val="none" w:sz="0" w:space="0" w:color="auto"/>
                                    <w:bottom w:val="none" w:sz="0" w:space="0" w:color="auto"/>
                                    <w:right w:val="none" w:sz="0" w:space="0" w:color="auto"/>
                                  </w:divBdr>
                                </w:div>
                                <w:div w:id="1035304501">
                                  <w:marLeft w:val="0"/>
                                  <w:marRight w:val="0"/>
                                  <w:marTop w:val="0"/>
                                  <w:marBottom w:val="0"/>
                                  <w:divBdr>
                                    <w:top w:val="none" w:sz="0" w:space="0" w:color="auto"/>
                                    <w:left w:val="none" w:sz="0" w:space="0" w:color="auto"/>
                                    <w:bottom w:val="none" w:sz="0" w:space="0" w:color="auto"/>
                                    <w:right w:val="none" w:sz="0" w:space="0" w:color="auto"/>
                                  </w:divBdr>
                                </w:div>
                              </w:divsChild>
                            </w:div>
                            <w:div w:id="1849827952">
                              <w:marLeft w:val="0"/>
                              <w:marRight w:val="0"/>
                              <w:marTop w:val="0"/>
                              <w:marBottom w:val="0"/>
                              <w:divBdr>
                                <w:top w:val="none" w:sz="0" w:space="0" w:color="auto"/>
                                <w:left w:val="none" w:sz="0" w:space="0" w:color="auto"/>
                                <w:bottom w:val="none" w:sz="0" w:space="0" w:color="auto"/>
                                <w:right w:val="none" w:sz="0" w:space="0" w:color="auto"/>
                              </w:divBdr>
                              <w:divsChild>
                                <w:div w:id="1785267653">
                                  <w:marLeft w:val="0"/>
                                  <w:marRight w:val="0"/>
                                  <w:marTop w:val="0"/>
                                  <w:marBottom w:val="0"/>
                                  <w:divBdr>
                                    <w:top w:val="none" w:sz="0" w:space="0" w:color="auto"/>
                                    <w:left w:val="none" w:sz="0" w:space="0" w:color="auto"/>
                                    <w:bottom w:val="none" w:sz="0" w:space="0" w:color="auto"/>
                                    <w:right w:val="none" w:sz="0" w:space="0" w:color="auto"/>
                                  </w:divBdr>
                                </w:div>
                                <w:div w:id="1816099002">
                                  <w:marLeft w:val="0"/>
                                  <w:marRight w:val="0"/>
                                  <w:marTop w:val="0"/>
                                  <w:marBottom w:val="0"/>
                                  <w:divBdr>
                                    <w:top w:val="none" w:sz="0" w:space="0" w:color="auto"/>
                                    <w:left w:val="none" w:sz="0" w:space="0" w:color="auto"/>
                                    <w:bottom w:val="none" w:sz="0" w:space="0" w:color="auto"/>
                                    <w:right w:val="none" w:sz="0" w:space="0" w:color="auto"/>
                                  </w:divBdr>
                                </w:div>
                                <w:div w:id="335808168">
                                  <w:marLeft w:val="0"/>
                                  <w:marRight w:val="0"/>
                                  <w:marTop w:val="0"/>
                                  <w:marBottom w:val="0"/>
                                  <w:divBdr>
                                    <w:top w:val="none" w:sz="0" w:space="0" w:color="auto"/>
                                    <w:left w:val="none" w:sz="0" w:space="0" w:color="auto"/>
                                    <w:bottom w:val="none" w:sz="0" w:space="0" w:color="auto"/>
                                    <w:right w:val="none" w:sz="0" w:space="0" w:color="auto"/>
                                  </w:divBdr>
                                </w:div>
                              </w:divsChild>
                            </w:div>
                            <w:div w:id="20870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883">
                      <w:marLeft w:val="0"/>
                      <w:marRight w:val="0"/>
                      <w:marTop w:val="0"/>
                      <w:marBottom w:val="0"/>
                      <w:divBdr>
                        <w:top w:val="none" w:sz="0" w:space="0" w:color="auto"/>
                        <w:left w:val="none" w:sz="0" w:space="0" w:color="auto"/>
                        <w:bottom w:val="none" w:sz="0" w:space="0" w:color="auto"/>
                        <w:right w:val="none" w:sz="0" w:space="0" w:color="auto"/>
                      </w:divBdr>
                      <w:divsChild>
                        <w:div w:id="2086098983">
                          <w:marLeft w:val="0"/>
                          <w:marRight w:val="0"/>
                          <w:marTop w:val="0"/>
                          <w:marBottom w:val="0"/>
                          <w:divBdr>
                            <w:top w:val="none" w:sz="0" w:space="0" w:color="auto"/>
                            <w:left w:val="none" w:sz="0" w:space="0" w:color="auto"/>
                            <w:bottom w:val="none" w:sz="0" w:space="0" w:color="auto"/>
                            <w:right w:val="none" w:sz="0" w:space="0" w:color="auto"/>
                          </w:divBdr>
                          <w:divsChild>
                            <w:div w:id="463933897">
                              <w:marLeft w:val="0"/>
                              <w:marRight w:val="0"/>
                              <w:marTop w:val="0"/>
                              <w:marBottom w:val="0"/>
                              <w:divBdr>
                                <w:top w:val="none" w:sz="0" w:space="0" w:color="auto"/>
                                <w:left w:val="none" w:sz="0" w:space="0" w:color="auto"/>
                                <w:bottom w:val="none" w:sz="0" w:space="0" w:color="auto"/>
                                <w:right w:val="none" w:sz="0" w:space="0" w:color="auto"/>
                              </w:divBdr>
                              <w:divsChild>
                                <w:div w:id="1137139210">
                                  <w:marLeft w:val="0"/>
                                  <w:marRight w:val="0"/>
                                  <w:marTop w:val="0"/>
                                  <w:marBottom w:val="0"/>
                                  <w:divBdr>
                                    <w:top w:val="none" w:sz="0" w:space="0" w:color="auto"/>
                                    <w:left w:val="none" w:sz="0" w:space="0" w:color="auto"/>
                                    <w:bottom w:val="none" w:sz="0" w:space="0" w:color="auto"/>
                                    <w:right w:val="none" w:sz="0" w:space="0" w:color="auto"/>
                                  </w:divBdr>
                                </w:div>
                                <w:div w:id="941500337">
                                  <w:marLeft w:val="0"/>
                                  <w:marRight w:val="0"/>
                                  <w:marTop w:val="0"/>
                                  <w:marBottom w:val="0"/>
                                  <w:divBdr>
                                    <w:top w:val="none" w:sz="0" w:space="0" w:color="auto"/>
                                    <w:left w:val="none" w:sz="0" w:space="0" w:color="auto"/>
                                    <w:bottom w:val="none" w:sz="0" w:space="0" w:color="auto"/>
                                    <w:right w:val="none" w:sz="0" w:space="0" w:color="auto"/>
                                  </w:divBdr>
                                </w:div>
                                <w:div w:id="1234392878">
                                  <w:marLeft w:val="0"/>
                                  <w:marRight w:val="0"/>
                                  <w:marTop w:val="0"/>
                                  <w:marBottom w:val="0"/>
                                  <w:divBdr>
                                    <w:top w:val="none" w:sz="0" w:space="0" w:color="auto"/>
                                    <w:left w:val="none" w:sz="0" w:space="0" w:color="auto"/>
                                    <w:bottom w:val="none" w:sz="0" w:space="0" w:color="auto"/>
                                    <w:right w:val="none" w:sz="0" w:space="0" w:color="auto"/>
                                  </w:divBdr>
                                </w:div>
                              </w:divsChild>
                            </w:div>
                            <w:div w:id="1438407481">
                              <w:marLeft w:val="0"/>
                              <w:marRight w:val="0"/>
                              <w:marTop w:val="0"/>
                              <w:marBottom w:val="0"/>
                              <w:divBdr>
                                <w:top w:val="none" w:sz="0" w:space="0" w:color="auto"/>
                                <w:left w:val="none" w:sz="0" w:space="0" w:color="auto"/>
                                <w:bottom w:val="none" w:sz="0" w:space="0" w:color="auto"/>
                                <w:right w:val="none" w:sz="0" w:space="0" w:color="auto"/>
                              </w:divBdr>
                              <w:divsChild>
                                <w:div w:id="1551107969">
                                  <w:marLeft w:val="0"/>
                                  <w:marRight w:val="0"/>
                                  <w:marTop w:val="0"/>
                                  <w:marBottom w:val="0"/>
                                  <w:divBdr>
                                    <w:top w:val="none" w:sz="0" w:space="0" w:color="auto"/>
                                    <w:left w:val="none" w:sz="0" w:space="0" w:color="auto"/>
                                    <w:bottom w:val="none" w:sz="0" w:space="0" w:color="auto"/>
                                    <w:right w:val="none" w:sz="0" w:space="0" w:color="auto"/>
                                  </w:divBdr>
                                </w:div>
                                <w:div w:id="1662730931">
                                  <w:marLeft w:val="0"/>
                                  <w:marRight w:val="0"/>
                                  <w:marTop w:val="0"/>
                                  <w:marBottom w:val="0"/>
                                  <w:divBdr>
                                    <w:top w:val="none" w:sz="0" w:space="0" w:color="auto"/>
                                    <w:left w:val="none" w:sz="0" w:space="0" w:color="auto"/>
                                    <w:bottom w:val="none" w:sz="0" w:space="0" w:color="auto"/>
                                    <w:right w:val="none" w:sz="0" w:space="0" w:color="auto"/>
                                  </w:divBdr>
                                </w:div>
                              </w:divsChild>
                            </w:div>
                            <w:div w:id="1392271459">
                              <w:marLeft w:val="0"/>
                              <w:marRight w:val="0"/>
                              <w:marTop w:val="0"/>
                              <w:marBottom w:val="0"/>
                              <w:divBdr>
                                <w:top w:val="none" w:sz="0" w:space="0" w:color="auto"/>
                                <w:left w:val="none" w:sz="0" w:space="0" w:color="auto"/>
                                <w:bottom w:val="none" w:sz="0" w:space="0" w:color="auto"/>
                                <w:right w:val="none" w:sz="0" w:space="0" w:color="auto"/>
                              </w:divBdr>
                            </w:div>
                            <w:div w:id="12779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6794">
                  <w:marLeft w:val="0"/>
                  <w:marRight w:val="0"/>
                  <w:marTop w:val="0"/>
                  <w:marBottom w:val="0"/>
                  <w:divBdr>
                    <w:top w:val="none" w:sz="0" w:space="0" w:color="auto"/>
                    <w:left w:val="none" w:sz="0" w:space="0" w:color="auto"/>
                    <w:bottom w:val="none" w:sz="0" w:space="0" w:color="auto"/>
                    <w:right w:val="none" w:sz="0" w:space="0" w:color="auto"/>
                  </w:divBdr>
                  <w:divsChild>
                    <w:div w:id="1187401304">
                      <w:marLeft w:val="0"/>
                      <w:marRight w:val="0"/>
                      <w:marTop w:val="0"/>
                      <w:marBottom w:val="0"/>
                      <w:divBdr>
                        <w:top w:val="none" w:sz="0" w:space="0" w:color="auto"/>
                        <w:left w:val="none" w:sz="0" w:space="0" w:color="auto"/>
                        <w:bottom w:val="none" w:sz="0" w:space="0" w:color="auto"/>
                        <w:right w:val="none" w:sz="0" w:space="0" w:color="auto"/>
                      </w:divBdr>
                      <w:divsChild>
                        <w:div w:id="1527258416">
                          <w:marLeft w:val="0"/>
                          <w:marRight w:val="0"/>
                          <w:marTop w:val="0"/>
                          <w:marBottom w:val="0"/>
                          <w:divBdr>
                            <w:top w:val="none" w:sz="0" w:space="0" w:color="auto"/>
                            <w:left w:val="none" w:sz="0" w:space="0" w:color="auto"/>
                            <w:bottom w:val="none" w:sz="0" w:space="0" w:color="auto"/>
                            <w:right w:val="none" w:sz="0" w:space="0" w:color="auto"/>
                          </w:divBdr>
                          <w:divsChild>
                            <w:div w:id="1231382341">
                              <w:marLeft w:val="0"/>
                              <w:marRight w:val="0"/>
                              <w:marTop w:val="0"/>
                              <w:marBottom w:val="0"/>
                              <w:divBdr>
                                <w:top w:val="none" w:sz="0" w:space="0" w:color="auto"/>
                                <w:left w:val="none" w:sz="0" w:space="0" w:color="auto"/>
                                <w:bottom w:val="none" w:sz="0" w:space="0" w:color="auto"/>
                                <w:right w:val="none" w:sz="0" w:space="0" w:color="auto"/>
                              </w:divBdr>
                            </w:div>
                          </w:divsChild>
                        </w:div>
                        <w:div w:id="245501523">
                          <w:marLeft w:val="0"/>
                          <w:marRight w:val="0"/>
                          <w:marTop w:val="0"/>
                          <w:marBottom w:val="0"/>
                          <w:divBdr>
                            <w:top w:val="none" w:sz="0" w:space="0" w:color="auto"/>
                            <w:left w:val="none" w:sz="0" w:space="0" w:color="auto"/>
                            <w:bottom w:val="none" w:sz="0" w:space="0" w:color="auto"/>
                            <w:right w:val="none" w:sz="0" w:space="0" w:color="auto"/>
                          </w:divBdr>
                          <w:divsChild>
                            <w:div w:id="934092369">
                              <w:marLeft w:val="0"/>
                              <w:marRight w:val="0"/>
                              <w:marTop w:val="0"/>
                              <w:marBottom w:val="0"/>
                              <w:divBdr>
                                <w:top w:val="none" w:sz="0" w:space="0" w:color="auto"/>
                                <w:left w:val="none" w:sz="0" w:space="0" w:color="auto"/>
                                <w:bottom w:val="none" w:sz="0" w:space="0" w:color="auto"/>
                                <w:right w:val="none" w:sz="0" w:space="0" w:color="auto"/>
                              </w:divBdr>
                            </w:div>
                          </w:divsChild>
                        </w:div>
                        <w:div w:id="1652562701">
                          <w:marLeft w:val="0"/>
                          <w:marRight w:val="0"/>
                          <w:marTop w:val="0"/>
                          <w:marBottom w:val="0"/>
                          <w:divBdr>
                            <w:top w:val="none" w:sz="0" w:space="0" w:color="auto"/>
                            <w:left w:val="none" w:sz="0" w:space="0" w:color="auto"/>
                            <w:bottom w:val="none" w:sz="0" w:space="0" w:color="auto"/>
                            <w:right w:val="none" w:sz="0" w:space="0" w:color="auto"/>
                          </w:divBdr>
                          <w:divsChild>
                            <w:div w:id="289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1037">
                      <w:marLeft w:val="0"/>
                      <w:marRight w:val="0"/>
                      <w:marTop w:val="0"/>
                      <w:marBottom w:val="0"/>
                      <w:divBdr>
                        <w:top w:val="none" w:sz="0" w:space="0" w:color="auto"/>
                        <w:left w:val="none" w:sz="0" w:space="0" w:color="auto"/>
                        <w:bottom w:val="none" w:sz="0" w:space="0" w:color="auto"/>
                        <w:right w:val="none" w:sz="0" w:space="0" w:color="auto"/>
                      </w:divBdr>
                      <w:divsChild>
                        <w:div w:id="1830830411">
                          <w:marLeft w:val="0"/>
                          <w:marRight w:val="0"/>
                          <w:marTop w:val="0"/>
                          <w:marBottom w:val="0"/>
                          <w:divBdr>
                            <w:top w:val="none" w:sz="0" w:space="0" w:color="auto"/>
                            <w:left w:val="none" w:sz="0" w:space="0" w:color="auto"/>
                            <w:bottom w:val="none" w:sz="0" w:space="0" w:color="auto"/>
                            <w:right w:val="none" w:sz="0" w:space="0" w:color="auto"/>
                          </w:divBdr>
                          <w:divsChild>
                            <w:div w:id="1322388538">
                              <w:marLeft w:val="0"/>
                              <w:marRight w:val="0"/>
                              <w:marTop w:val="0"/>
                              <w:marBottom w:val="0"/>
                              <w:divBdr>
                                <w:top w:val="none" w:sz="0" w:space="0" w:color="auto"/>
                                <w:left w:val="none" w:sz="0" w:space="0" w:color="auto"/>
                                <w:bottom w:val="none" w:sz="0" w:space="0" w:color="auto"/>
                                <w:right w:val="none" w:sz="0" w:space="0" w:color="auto"/>
                              </w:divBdr>
                              <w:divsChild>
                                <w:div w:id="491141677">
                                  <w:marLeft w:val="0"/>
                                  <w:marRight w:val="0"/>
                                  <w:marTop w:val="0"/>
                                  <w:marBottom w:val="0"/>
                                  <w:divBdr>
                                    <w:top w:val="none" w:sz="0" w:space="0" w:color="auto"/>
                                    <w:left w:val="none" w:sz="0" w:space="0" w:color="auto"/>
                                    <w:bottom w:val="none" w:sz="0" w:space="0" w:color="auto"/>
                                    <w:right w:val="none" w:sz="0" w:space="0" w:color="auto"/>
                                  </w:divBdr>
                                </w:div>
                                <w:div w:id="1870216587">
                                  <w:marLeft w:val="0"/>
                                  <w:marRight w:val="0"/>
                                  <w:marTop w:val="0"/>
                                  <w:marBottom w:val="0"/>
                                  <w:divBdr>
                                    <w:top w:val="none" w:sz="0" w:space="0" w:color="auto"/>
                                    <w:left w:val="none" w:sz="0" w:space="0" w:color="auto"/>
                                    <w:bottom w:val="none" w:sz="0" w:space="0" w:color="auto"/>
                                    <w:right w:val="none" w:sz="0" w:space="0" w:color="auto"/>
                                  </w:divBdr>
                                </w:div>
                                <w:div w:id="718169761">
                                  <w:marLeft w:val="0"/>
                                  <w:marRight w:val="0"/>
                                  <w:marTop w:val="0"/>
                                  <w:marBottom w:val="0"/>
                                  <w:divBdr>
                                    <w:top w:val="none" w:sz="0" w:space="0" w:color="auto"/>
                                    <w:left w:val="none" w:sz="0" w:space="0" w:color="auto"/>
                                    <w:bottom w:val="none" w:sz="0" w:space="0" w:color="auto"/>
                                    <w:right w:val="none" w:sz="0" w:space="0" w:color="auto"/>
                                  </w:divBdr>
                                </w:div>
                              </w:divsChild>
                            </w:div>
                            <w:div w:id="1348214801">
                              <w:marLeft w:val="0"/>
                              <w:marRight w:val="0"/>
                              <w:marTop w:val="0"/>
                              <w:marBottom w:val="0"/>
                              <w:divBdr>
                                <w:top w:val="none" w:sz="0" w:space="0" w:color="auto"/>
                                <w:left w:val="none" w:sz="0" w:space="0" w:color="auto"/>
                                <w:bottom w:val="none" w:sz="0" w:space="0" w:color="auto"/>
                                <w:right w:val="none" w:sz="0" w:space="0" w:color="auto"/>
                              </w:divBdr>
                              <w:divsChild>
                                <w:div w:id="671568197">
                                  <w:marLeft w:val="0"/>
                                  <w:marRight w:val="0"/>
                                  <w:marTop w:val="0"/>
                                  <w:marBottom w:val="0"/>
                                  <w:divBdr>
                                    <w:top w:val="none" w:sz="0" w:space="0" w:color="auto"/>
                                    <w:left w:val="none" w:sz="0" w:space="0" w:color="auto"/>
                                    <w:bottom w:val="none" w:sz="0" w:space="0" w:color="auto"/>
                                    <w:right w:val="none" w:sz="0" w:space="0" w:color="auto"/>
                                  </w:divBdr>
                                </w:div>
                                <w:div w:id="1448813926">
                                  <w:marLeft w:val="0"/>
                                  <w:marRight w:val="0"/>
                                  <w:marTop w:val="0"/>
                                  <w:marBottom w:val="0"/>
                                  <w:divBdr>
                                    <w:top w:val="none" w:sz="0" w:space="0" w:color="auto"/>
                                    <w:left w:val="none" w:sz="0" w:space="0" w:color="auto"/>
                                    <w:bottom w:val="none" w:sz="0" w:space="0" w:color="auto"/>
                                    <w:right w:val="none" w:sz="0" w:space="0" w:color="auto"/>
                                  </w:divBdr>
                                </w:div>
                                <w:div w:id="1532495754">
                                  <w:marLeft w:val="0"/>
                                  <w:marRight w:val="0"/>
                                  <w:marTop w:val="0"/>
                                  <w:marBottom w:val="0"/>
                                  <w:divBdr>
                                    <w:top w:val="none" w:sz="0" w:space="0" w:color="auto"/>
                                    <w:left w:val="none" w:sz="0" w:space="0" w:color="auto"/>
                                    <w:bottom w:val="none" w:sz="0" w:space="0" w:color="auto"/>
                                    <w:right w:val="none" w:sz="0" w:space="0" w:color="auto"/>
                                  </w:divBdr>
                                </w:div>
                              </w:divsChild>
                            </w:div>
                            <w:div w:id="575089997">
                              <w:marLeft w:val="0"/>
                              <w:marRight w:val="0"/>
                              <w:marTop w:val="0"/>
                              <w:marBottom w:val="0"/>
                              <w:divBdr>
                                <w:top w:val="none" w:sz="0" w:space="0" w:color="auto"/>
                                <w:left w:val="none" w:sz="0" w:space="0" w:color="auto"/>
                                <w:bottom w:val="none" w:sz="0" w:space="0" w:color="auto"/>
                                <w:right w:val="none" w:sz="0" w:space="0" w:color="auto"/>
                              </w:divBdr>
                            </w:div>
                          </w:divsChild>
                        </w:div>
                        <w:div w:id="749346725">
                          <w:marLeft w:val="0"/>
                          <w:marRight w:val="0"/>
                          <w:marTop w:val="0"/>
                          <w:marBottom w:val="0"/>
                          <w:divBdr>
                            <w:top w:val="none" w:sz="0" w:space="0" w:color="auto"/>
                            <w:left w:val="none" w:sz="0" w:space="0" w:color="auto"/>
                            <w:bottom w:val="none" w:sz="0" w:space="0" w:color="auto"/>
                            <w:right w:val="none" w:sz="0" w:space="0" w:color="auto"/>
                          </w:divBdr>
                          <w:divsChild>
                            <w:div w:id="58141752">
                              <w:marLeft w:val="0"/>
                              <w:marRight w:val="0"/>
                              <w:marTop w:val="0"/>
                              <w:marBottom w:val="0"/>
                              <w:divBdr>
                                <w:top w:val="none" w:sz="0" w:space="0" w:color="auto"/>
                                <w:left w:val="none" w:sz="0" w:space="0" w:color="auto"/>
                                <w:bottom w:val="none" w:sz="0" w:space="0" w:color="auto"/>
                                <w:right w:val="none" w:sz="0" w:space="0" w:color="auto"/>
                              </w:divBdr>
                              <w:divsChild>
                                <w:div w:id="1849715920">
                                  <w:marLeft w:val="0"/>
                                  <w:marRight w:val="0"/>
                                  <w:marTop w:val="0"/>
                                  <w:marBottom w:val="0"/>
                                  <w:divBdr>
                                    <w:top w:val="none" w:sz="0" w:space="0" w:color="auto"/>
                                    <w:left w:val="none" w:sz="0" w:space="0" w:color="auto"/>
                                    <w:bottom w:val="none" w:sz="0" w:space="0" w:color="auto"/>
                                    <w:right w:val="none" w:sz="0" w:space="0" w:color="auto"/>
                                  </w:divBdr>
                                </w:div>
                                <w:div w:id="189299676">
                                  <w:marLeft w:val="0"/>
                                  <w:marRight w:val="0"/>
                                  <w:marTop w:val="0"/>
                                  <w:marBottom w:val="0"/>
                                  <w:divBdr>
                                    <w:top w:val="none" w:sz="0" w:space="0" w:color="auto"/>
                                    <w:left w:val="none" w:sz="0" w:space="0" w:color="auto"/>
                                    <w:bottom w:val="none" w:sz="0" w:space="0" w:color="auto"/>
                                    <w:right w:val="none" w:sz="0" w:space="0" w:color="auto"/>
                                  </w:divBdr>
                                </w:div>
                                <w:div w:id="1148933296">
                                  <w:marLeft w:val="0"/>
                                  <w:marRight w:val="0"/>
                                  <w:marTop w:val="0"/>
                                  <w:marBottom w:val="0"/>
                                  <w:divBdr>
                                    <w:top w:val="none" w:sz="0" w:space="0" w:color="auto"/>
                                    <w:left w:val="none" w:sz="0" w:space="0" w:color="auto"/>
                                    <w:bottom w:val="none" w:sz="0" w:space="0" w:color="auto"/>
                                    <w:right w:val="none" w:sz="0" w:space="0" w:color="auto"/>
                                  </w:divBdr>
                                </w:div>
                              </w:divsChild>
                            </w:div>
                            <w:div w:id="461505478">
                              <w:marLeft w:val="0"/>
                              <w:marRight w:val="0"/>
                              <w:marTop w:val="0"/>
                              <w:marBottom w:val="0"/>
                              <w:divBdr>
                                <w:top w:val="none" w:sz="0" w:space="0" w:color="auto"/>
                                <w:left w:val="none" w:sz="0" w:space="0" w:color="auto"/>
                                <w:bottom w:val="none" w:sz="0" w:space="0" w:color="auto"/>
                                <w:right w:val="none" w:sz="0" w:space="0" w:color="auto"/>
                              </w:divBdr>
                              <w:divsChild>
                                <w:div w:id="2125077548">
                                  <w:marLeft w:val="0"/>
                                  <w:marRight w:val="0"/>
                                  <w:marTop w:val="0"/>
                                  <w:marBottom w:val="0"/>
                                  <w:divBdr>
                                    <w:top w:val="none" w:sz="0" w:space="0" w:color="auto"/>
                                    <w:left w:val="none" w:sz="0" w:space="0" w:color="auto"/>
                                    <w:bottom w:val="none" w:sz="0" w:space="0" w:color="auto"/>
                                    <w:right w:val="none" w:sz="0" w:space="0" w:color="auto"/>
                                  </w:divBdr>
                                </w:div>
                                <w:div w:id="1523006248">
                                  <w:marLeft w:val="0"/>
                                  <w:marRight w:val="0"/>
                                  <w:marTop w:val="0"/>
                                  <w:marBottom w:val="0"/>
                                  <w:divBdr>
                                    <w:top w:val="none" w:sz="0" w:space="0" w:color="auto"/>
                                    <w:left w:val="none" w:sz="0" w:space="0" w:color="auto"/>
                                    <w:bottom w:val="none" w:sz="0" w:space="0" w:color="auto"/>
                                    <w:right w:val="none" w:sz="0" w:space="0" w:color="auto"/>
                                  </w:divBdr>
                                </w:div>
                                <w:div w:id="270431724">
                                  <w:marLeft w:val="0"/>
                                  <w:marRight w:val="0"/>
                                  <w:marTop w:val="0"/>
                                  <w:marBottom w:val="0"/>
                                  <w:divBdr>
                                    <w:top w:val="none" w:sz="0" w:space="0" w:color="auto"/>
                                    <w:left w:val="none" w:sz="0" w:space="0" w:color="auto"/>
                                    <w:bottom w:val="none" w:sz="0" w:space="0" w:color="auto"/>
                                    <w:right w:val="none" w:sz="0" w:space="0" w:color="auto"/>
                                  </w:divBdr>
                                </w:div>
                              </w:divsChild>
                            </w:div>
                            <w:div w:id="483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79376">
                      <w:marLeft w:val="0"/>
                      <w:marRight w:val="0"/>
                      <w:marTop w:val="0"/>
                      <w:marBottom w:val="0"/>
                      <w:divBdr>
                        <w:top w:val="none" w:sz="0" w:space="0" w:color="auto"/>
                        <w:left w:val="none" w:sz="0" w:space="0" w:color="auto"/>
                        <w:bottom w:val="none" w:sz="0" w:space="0" w:color="auto"/>
                        <w:right w:val="none" w:sz="0" w:space="0" w:color="auto"/>
                      </w:divBdr>
                      <w:divsChild>
                        <w:div w:id="643199080">
                          <w:marLeft w:val="0"/>
                          <w:marRight w:val="0"/>
                          <w:marTop w:val="0"/>
                          <w:marBottom w:val="0"/>
                          <w:divBdr>
                            <w:top w:val="none" w:sz="0" w:space="0" w:color="auto"/>
                            <w:left w:val="none" w:sz="0" w:space="0" w:color="auto"/>
                            <w:bottom w:val="none" w:sz="0" w:space="0" w:color="auto"/>
                            <w:right w:val="none" w:sz="0" w:space="0" w:color="auto"/>
                          </w:divBdr>
                          <w:divsChild>
                            <w:div w:id="940718448">
                              <w:marLeft w:val="0"/>
                              <w:marRight w:val="0"/>
                              <w:marTop w:val="0"/>
                              <w:marBottom w:val="0"/>
                              <w:divBdr>
                                <w:top w:val="none" w:sz="0" w:space="0" w:color="auto"/>
                                <w:left w:val="none" w:sz="0" w:space="0" w:color="auto"/>
                                <w:bottom w:val="none" w:sz="0" w:space="0" w:color="auto"/>
                                <w:right w:val="none" w:sz="0" w:space="0" w:color="auto"/>
                              </w:divBdr>
                              <w:divsChild>
                                <w:div w:id="1655793226">
                                  <w:marLeft w:val="0"/>
                                  <w:marRight w:val="0"/>
                                  <w:marTop w:val="0"/>
                                  <w:marBottom w:val="0"/>
                                  <w:divBdr>
                                    <w:top w:val="none" w:sz="0" w:space="0" w:color="auto"/>
                                    <w:left w:val="none" w:sz="0" w:space="0" w:color="auto"/>
                                    <w:bottom w:val="none" w:sz="0" w:space="0" w:color="auto"/>
                                    <w:right w:val="none" w:sz="0" w:space="0" w:color="auto"/>
                                  </w:divBdr>
                                </w:div>
                                <w:div w:id="1069307080">
                                  <w:marLeft w:val="0"/>
                                  <w:marRight w:val="0"/>
                                  <w:marTop w:val="0"/>
                                  <w:marBottom w:val="0"/>
                                  <w:divBdr>
                                    <w:top w:val="none" w:sz="0" w:space="0" w:color="auto"/>
                                    <w:left w:val="none" w:sz="0" w:space="0" w:color="auto"/>
                                    <w:bottom w:val="none" w:sz="0" w:space="0" w:color="auto"/>
                                    <w:right w:val="none" w:sz="0" w:space="0" w:color="auto"/>
                                  </w:divBdr>
                                </w:div>
                                <w:div w:id="706295286">
                                  <w:marLeft w:val="0"/>
                                  <w:marRight w:val="0"/>
                                  <w:marTop w:val="0"/>
                                  <w:marBottom w:val="0"/>
                                  <w:divBdr>
                                    <w:top w:val="none" w:sz="0" w:space="0" w:color="auto"/>
                                    <w:left w:val="none" w:sz="0" w:space="0" w:color="auto"/>
                                    <w:bottom w:val="none" w:sz="0" w:space="0" w:color="auto"/>
                                    <w:right w:val="none" w:sz="0" w:space="0" w:color="auto"/>
                                  </w:divBdr>
                                </w:div>
                              </w:divsChild>
                            </w:div>
                            <w:div w:id="593782946">
                              <w:marLeft w:val="0"/>
                              <w:marRight w:val="0"/>
                              <w:marTop w:val="0"/>
                              <w:marBottom w:val="0"/>
                              <w:divBdr>
                                <w:top w:val="none" w:sz="0" w:space="0" w:color="auto"/>
                                <w:left w:val="none" w:sz="0" w:space="0" w:color="auto"/>
                                <w:bottom w:val="none" w:sz="0" w:space="0" w:color="auto"/>
                                <w:right w:val="none" w:sz="0" w:space="0" w:color="auto"/>
                              </w:divBdr>
                              <w:divsChild>
                                <w:div w:id="697048916">
                                  <w:marLeft w:val="0"/>
                                  <w:marRight w:val="0"/>
                                  <w:marTop w:val="0"/>
                                  <w:marBottom w:val="0"/>
                                  <w:divBdr>
                                    <w:top w:val="none" w:sz="0" w:space="0" w:color="auto"/>
                                    <w:left w:val="none" w:sz="0" w:space="0" w:color="auto"/>
                                    <w:bottom w:val="none" w:sz="0" w:space="0" w:color="auto"/>
                                    <w:right w:val="none" w:sz="0" w:space="0" w:color="auto"/>
                                  </w:divBdr>
                                </w:div>
                                <w:div w:id="1966235018">
                                  <w:marLeft w:val="0"/>
                                  <w:marRight w:val="0"/>
                                  <w:marTop w:val="0"/>
                                  <w:marBottom w:val="0"/>
                                  <w:divBdr>
                                    <w:top w:val="none" w:sz="0" w:space="0" w:color="auto"/>
                                    <w:left w:val="none" w:sz="0" w:space="0" w:color="auto"/>
                                    <w:bottom w:val="none" w:sz="0" w:space="0" w:color="auto"/>
                                    <w:right w:val="none" w:sz="0" w:space="0" w:color="auto"/>
                                  </w:divBdr>
                                </w:div>
                              </w:divsChild>
                            </w:div>
                            <w:div w:id="1568803920">
                              <w:marLeft w:val="0"/>
                              <w:marRight w:val="0"/>
                              <w:marTop w:val="0"/>
                              <w:marBottom w:val="0"/>
                              <w:divBdr>
                                <w:top w:val="none" w:sz="0" w:space="0" w:color="auto"/>
                                <w:left w:val="none" w:sz="0" w:space="0" w:color="auto"/>
                                <w:bottom w:val="none" w:sz="0" w:space="0" w:color="auto"/>
                                <w:right w:val="none" w:sz="0" w:space="0" w:color="auto"/>
                              </w:divBdr>
                            </w:div>
                            <w:div w:id="5177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8824">
                  <w:marLeft w:val="0"/>
                  <w:marRight w:val="0"/>
                  <w:marTop w:val="0"/>
                  <w:marBottom w:val="0"/>
                  <w:divBdr>
                    <w:top w:val="none" w:sz="0" w:space="0" w:color="auto"/>
                    <w:left w:val="none" w:sz="0" w:space="0" w:color="auto"/>
                    <w:bottom w:val="none" w:sz="0" w:space="0" w:color="auto"/>
                    <w:right w:val="none" w:sz="0" w:space="0" w:color="auto"/>
                  </w:divBdr>
                  <w:divsChild>
                    <w:div w:id="985089438">
                      <w:marLeft w:val="0"/>
                      <w:marRight w:val="0"/>
                      <w:marTop w:val="0"/>
                      <w:marBottom w:val="0"/>
                      <w:divBdr>
                        <w:top w:val="none" w:sz="0" w:space="0" w:color="auto"/>
                        <w:left w:val="none" w:sz="0" w:space="0" w:color="auto"/>
                        <w:bottom w:val="none" w:sz="0" w:space="0" w:color="auto"/>
                        <w:right w:val="none" w:sz="0" w:space="0" w:color="auto"/>
                      </w:divBdr>
                      <w:divsChild>
                        <w:div w:id="1550335033">
                          <w:marLeft w:val="0"/>
                          <w:marRight w:val="0"/>
                          <w:marTop w:val="0"/>
                          <w:marBottom w:val="0"/>
                          <w:divBdr>
                            <w:top w:val="none" w:sz="0" w:space="0" w:color="auto"/>
                            <w:left w:val="none" w:sz="0" w:space="0" w:color="auto"/>
                            <w:bottom w:val="none" w:sz="0" w:space="0" w:color="auto"/>
                            <w:right w:val="none" w:sz="0" w:space="0" w:color="auto"/>
                          </w:divBdr>
                          <w:divsChild>
                            <w:div w:id="1150244172">
                              <w:marLeft w:val="0"/>
                              <w:marRight w:val="0"/>
                              <w:marTop w:val="0"/>
                              <w:marBottom w:val="0"/>
                              <w:divBdr>
                                <w:top w:val="none" w:sz="0" w:space="0" w:color="auto"/>
                                <w:left w:val="none" w:sz="0" w:space="0" w:color="auto"/>
                                <w:bottom w:val="none" w:sz="0" w:space="0" w:color="auto"/>
                                <w:right w:val="none" w:sz="0" w:space="0" w:color="auto"/>
                              </w:divBdr>
                            </w:div>
                          </w:divsChild>
                        </w:div>
                        <w:div w:id="2130859254">
                          <w:marLeft w:val="0"/>
                          <w:marRight w:val="0"/>
                          <w:marTop w:val="0"/>
                          <w:marBottom w:val="0"/>
                          <w:divBdr>
                            <w:top w:val="none" w:sz="0" w:space="0" w:color="auto"/>
                            <w:left w:val="none" w:sz="0" w:space="0" w:color="auto"/>
                            <w:bottom w:val="none" w:sz="0" w:space="0" w:color="auto"/>
                            <w:right w:val="none" w:sz="0" w:space="0" w:color="auto"/>
                          </w:divBdr>
                          <w:divsChild>
                            <w:div w:id="2072918070">
                              <w:marLeft w:val="0"/>
                              <w:marRight w:val="0"/>
                              <w:marTop w:val="0"/>
                              <w:marBottom w:val="0"/>
                              <w:divBdr>
                                <w:top w:val="none" w:sz="0" w:space="0" w:color="auto"/>
                                <w:left w:val="none" w:sz="0" w:space="0" w:color="auto"/>
                                <w:bottom w:val="none" w:sz="0" w:space="0" w:color="auto"/>
                                <w:right w:val="none" w:sz="0" w:space="0" w:color="auto"/>
                              </w:divBdr>
                            </w:div>
                          </w:divsChild>
                        </w:div>
                        <w:div w:id="143160778">
                          <w:marLeft w:val="0"/>
                          <w:marRight w:val="0"/>
                          <w:marTop w:val="0"/>
                          <w:marBottom w:val="0"/>
                          <w:divBdr>
                            <w:top w:val="none" w:sz="0" w:space="0" w:color="auto"/>
                            <w:left w:val="none" w:sz="0" w:space="0" w:color="auto"/>
                            <w:bottom w:val="none" w:sz="0" w:space="0" w:color="auto"/>
                            <w:right w:val="none" w:sz="0" w:space="0" w:color="auto"/>
                          </w:divBdr>
                          <w:divsChild>
                            <w:div w:id="106197894">
                              <w:marLeft w:val="0"/>
                              <w:marRight w:val="0"/>
                              <w:marTop w:val="0"/>
                              <w:marBottom w:val="0"/>
                              <w:divBdr>
                                <w:top w:val="none" w:sz="0" w:space="0" w:color="auto"/>
                                <w:left w:val="none" w:sz="0" w:space="0" w:color="auto"/>
                                <w:bottom w:val="none" w:sz="0" w:space="0" w:color="auto"/>
                                <w:right w:val="none" w:sz="0" w:space="0" w:color="auto"/>
                              </w:divBdr>
                            </w:div>
                          </w:divsChild>
                        </w:div>
                        <w:div w:id="2002614316">
                          <w:marLeft w:val="0"/>
                          <w:marRight w:val="0"/>
                          <w:marTop w:val="0"/>
                          <w:marBottom w:val="0"/>
                          <w:divBdr>
                            <w:top w:val="none" w:sz="0" w:space="0" w:color="auto"/>
                            <w:left w:val="none" w:sz="0" w:space="0" w:color="auto"/>
                            <w:bottom w:val="none" w:sz="0" w:space="0" w:color="auto"/>
                            <w:right w:val="none" w:sz="0" w:space="0" w:color="auto"/>
                          </w:divBdr>
                          <w:divsChild>
                            <w:div w:id="581569413">
                              <w:marLeft w:val="0"/>
                              <w:marRight w:val="0"/>
                              <w:marTop w:val="0"/>
                              <w:marBottom w:val="0"/>
                              <w:divBdr>
                                <w:top w:val="none" w:sz="0" w:space="0" w:color="auto"/>
                                <w:left w:val="none" w:sz="0" w:space="0" w:color="auto"/>
                                <w:bottom w:val="none" w:sz="0" w:space="0" w:color="auto"/>
                                <w:right w:val="none" w:sz="0" w:space="0" w:color="auto"/>
                              </w:divBdr>
                            </w:div>
                          </w:divsChild>
                        </w:div>
                        <w:div w:id="2022975569">
                          <w:marLeft w:val="0"/>
                          <w:marRight w:val="0"/>
                          <w:marTop w:val="0"/>
                          <w:marBottom w:val="0"/>
                          <w:divBdr>
                            <w:top w:val="none" w:sz="0" w:space="0" w:color="auto"/>
                            <w:left w:val="none" w:sz="0" w:space="0" w:color="auto"/>
                            <w:bottom w:val="none" w:sz="0" w:space="0" w:color="auto"/>
                            <w:right w:val="none" w:sz="0" w:space="0" w:color="auto"/>
                          </w:divBdr>
                          <w:divsChild>
                            <w:div w:id="2771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6938">
                      <w:marLeft w:val="0"/>
                      <w:marRight w:val="0"/>
                      <w:marTop w:val="0"/>
                      <w:marBottom w:val="0"/>
                      <w:divBdr>
                        <w:top w:val="none" w:sz="0" w:space="0" w:color="auto"/>
                        <w:left w:val="none" w:sz="0" w:space="0" w:color="auto"/>
                        <w:bottom w:val="none" w:sz="0" w:space="0" w:color="auto"/>
                        <w:right w:val="none" w:sz="0" w:space="0" w:color="auto"/>
                      </w:divBdr>
                      <w:divsChild>
                        <w:div w:id="2020811375">
                          <w:marLeft w:val="0"/>
                          <w:marRight w:val="0"/>
                          <w:marTop w:val="0"/>
                          <w:marBottom w:val="0"/>
                          <w:divBdr>
                            <w:top w:val="none" w:sz="0" w:space="0" w:color="auto"/>
                            <w:left w:val="none" w:sz="0" w:space="0" w:color="auto"/>
                            <w:bottom w:val="none" w:sz="0" w:space="0" w:color="auto"/>
                            <w:right w:val="none" w:sz="0" w:space="0" w:color="auto"/>
                          </w:divBdr>
                          <w:divsChild>
                            <w:div w:id="1380395390">
                              <w:marLeft w:val="0"/>
                              <w:marRight w:val="0"/>
                              <w:marTop w:val="0"/>
                              <w:marBottom w:val="0"/>
                              <w:divBdr>
                                <w:top w:val="none" w:sz="0" w:space="0" w:color="auto"/>
                                <w:left w:val="none" w:sz="0" w:space="0" w:color="auto"/>
                                <w:bottom w:val="none" w:sz="0" w:space="0" w:color="auto"/>
                                <w:right w:val="none" w:sz="0" w:space="0" w:color="auto"/>
                              </w:divBdr>
                              <w:divsChild>
                                <w:div w:id="1565869701">
                                  <w:marLeft w:val="0"/>
                                  <w:marRight w:val="0"/>
                                  <w:marTop w:val="0"/>
                                  <w:marBottom w:val="0"/>
                                  <w:divBdr>
                                    <w:top w:val="none" w:sz="0" w:space="0" w:color="auto"/>
                                    <w:left w:val="none" w:sz="0" w:space="0" w:color="auto"/>
                                    <w:bottom w:val="none" w:sz="0" w:space="0" w:color="auto"/>
                                    <w:right w:val="none" w:sz="0" w:space="0" w:color="auto"/>
                                  </w:divBdr>
                                </w:div>
                                <w:div w:id="197739828">
                                  <w:marLeft w:val="0"/>
                                  <w:marRight w:val="0"/>
                                  <w:marTop w:val="0"/>
                                  <w:marBottom w:val="0"/>
                                  <w:divBdr>
                                    <w:top w:val="none" w:sz="0" w:space="0" w:color="auto"/>
                                    <w:left w:val="none" w:sz="0" w:space="0" w:color="auto"/>
                                    <w:bottom w:val="none" w:sz="0" w:space="0" w:color="auto"/>
                                    <w:right w:val="none" w:sz="0" w:space="0" w:color="auto"/>
                                  </w:divBdr>
                                </w:div>
                                <w:div w:id="34281886">
                                  <w:marLeft w:val="0"/>
                                  <w:marRight w:val="0"/>
                                  <w:marTop w:val="0"/>
                                  <w:marBottom w:val="0"/>
                                  <w:divBdr>
                                    <w:top w:val="none" w:sz="0" w:space="0" w:color="auto"/>
                                    <w:left w:val="none" w:sz="0" w:space="0" w:color="auto"/>
                                    <w:bottom w:val="none" w:sz="0" w:space="0" w:color="auto"/>
                                    <w:right w:val="none" w:sz="0" w:space="0" w:color="auto"/>
                                  </w:divBdr>
                                </w:div>
                              </w:divsChild>
                            </w:div>
                            <w:div w:id="2079860108">
                              <w:marLeft w:val="0"/>
                              <w:marRight w:val="0"/>
                              <w:marTop w:val="0"/>
                              <w:marBottom w:val="0"/>
                              <w:divBdr>
                                <w:top w:val="none" w:sz="0" w:space="0" w:color="auto"/>
                                <w:left w:val="none" w:sz="0" w:space="0" w:color="auto"/>
                                <w:bottom w:val="none" w:sz="0" w:space="0" w:color="auto"/>
                                <w:right w:val="none" w:sz="0" w:space="0" w:color="auto"/>
                              </w:divBdr>
                              <w:divsChild>
                                <w:div w:id="1692952402">
                                  <w:marLeft w:val="0"/>
                                  <w:marRight w:val="0"/>
                                  <w:marTop w:val="0"/>
                                  <w:marBottom w:val="0"/>
                                  <w:divBdr>
                                    <w:top w:val="none" w:sz="0" w:space="0" w:color="auto"/>
                                    <w:left w:val="none" w:sz="0" w:space="0" w:color="auto"/>
                                    <w:bottom w:val="none" w:sz="0" w:space="0" w:color="auto"/>
                                    <w:right w:val="none" w:sz="0" w:space="0" w:color="auto"/>
                                  </w:divBdr>
                                </w:div>
                                <w:div w:id="1235551476">
                                  <w:marLeft w:val="0"/>
                                  <w:marRight w:val="0"/>
                                  <w:marTop w:val="0"/>
                                  <w:marBottom w:val="0"/>
                                  <w:divBdr>
                                    <w:top w:val="none" w:sz="0" w:space="0" w:color="auto"/>
                                    <w:left w:val="none" w:sz="0" w:space="0" w:color="auto"/>
                                    <w:bottom w:val="none" w:sz="0" w:space="0" w:color="auto"/>
                                    <w:right w:val="none" w:sz="0" w:space="0" w:color="auto"/>
                                  </w:divBdr>
                                </w:div>
                                <w:div w:id="38481082">
                                  <w:marLeft w:val="0"/>
                                  <w:marRight w:val="0"/>
                                  <w:marTop w:val="0"/>
                                  <w:marBottom w:val="0"/>
                                  <w:divBdr>
                                    <w:top w:val="none" w:sz="0" w:space="0" w:color="auto"/>
                                    <w:left w:val="none" w:sz="0" w:space="0" w:color="auto"/>
                                    <w:bottom w:val="none" w:sz="0" w:space="0" w:color="auto"/>
                                    <w:right w:val="none" w:sz="0" w:space="0" w:color="auto"/>
                                  </w:divBdr>
                                </w:div>
                              </w:divsChild>
                            </w:div>
                            <w:div w:id="1187645393">
                              <w:marLeft w:val="0"/>
                              <w:marRight w:val="0"/>
                              <w:marTop w:val="0"/>
                              <w:marBottom w:val="0"/>
                              <w:divBdr>
                                <w:top w:val="none" w:sz="0" w:space="0" w:color="auto"/>
                                <w:left w:val="none" w:sz="0" w:space="0" w:color="auto"/>
                                <w:bottom w:val="none" w:sz="0" w:space="0" w:color="auto"/>
                                <w:right w:val="none" w:sz="0" w:space="0" w:color="auto"/>
                              </w:divBdr>
                            </w:div>
                          </w:divsChild>
                        </w:div>
                        <w:div w:id="337192273">
                          <w:marLeft w:val="0"/>
                          <w:marRight w:val="0"/>
                          <w:marTop w:val="0"/>
                          <w:marBottom w:val="0"/>
                          <w:divBdr>
                            <w:top w:val="none" w:sz="0" w:space="0" w:color="auto"/>
                            <w:left w:val="none" w:sz="0" w:space="0" w:color="auto"/>
                            <w:bottom w:val="none" w:sz="0" w:space="0" w:color="auto"/>
                            <w:right w:val="none" w:sz="0" w:space="0" w:color="auto"/>
                          </w:divBdr>
                          <w:divsChild>
                            <w:div w:id="1705906785">
                              <w:marLeft w:val="0"/>
                              <w:marRight w:val="0"/>
                              <w:marTop w:val="0"/>
                              <w:marBottom w:val="0"/>
                              <w:divBdr>
                                <w:top w:val="none" w:sz="0" w:space="0" w:color="auto"/>
                                <w:left w:val="none" w:sz="0" w:space="0" w:color="auto"/>
                                <w:bottom w:val="none" w:sz="0" w:space="0" w:color="auto"/>
                                <w:right w:val="none" w:sz="0" w:space="0" w:color="auto"/>
                              </w:divBdr>
                              <w:divsChild>
                                <w:div w:id="518081784">
                                  <w:marLeft w:val="0"/>
                                  <w:marRight w:val="0"/>
                                  <w:marTop w:val="0"/>
                                  <w:marBottom w:val="0"/>
                                  <w:divBdr>
                                    <w:top w:val="none" w:sz="0" w:space="0" w:color="auto"/>
                                    <w:left w:val="none" w:sz="0" w:space="0" w:color="auto"/>
                                    <w:bottom w:val="none" w:sz="0" w:space="0" w:color="auto"/>
                                    <w:right w:val="none" w:sz="0" w:space="0" w:color="auto"/>
                                  </w:divBdr>
                                </w:div>
                                <w:div w:id="1995255223">
                                  <w:marLeft w:val="0"/>
                                  <w:marRight w:val="0"/>
                                  <w:marTop w:val="0"/>
                                  <w:marBottom w:val="0"/>
                                  <w:divBdr>
                                    <w:top w:val="none" w:sz="0" w:space="0" w:color="auto"/>
                                    <w:left w:val="none" w:sz="0" w:space="0" w:color="auto"/>
                                    <w:bottom w:val="none" w:sz="0" w:space="0" w:color="auto"/>
                                    <w:right w:val="none" w:sz="0" w:space="0" w:color="auto"/>
                                  </w:divBdr>
                                </w:div>
                                <w:div w:id="1315718849">
                                  <w:marLeft w:val="0"/>
                                  <w:marRight w:val="0"/>
                                  <w:marTop w:val="0"/>
                                  <w:marBottom w:val="0"/>
                                  <w:divBdr>
                                    <w:top w:val="none" w:sz="0" w:space="0" w:color="auto"/>
                                    <w:left w:val="none" w:sz="0" w:space="0" w:color="auto"/>
                                    <w:bottom w:val="none" w:sz="0" w:space="0" w:color="auto"/>
                                    <w:right w:val="none" w:sz="0" w:space="0" w:color="auto"/>
                                  </w:divBdr>
                                </w:div>
                              </w:divsChild>
                            </w:div>
                            <w:div w:id="1961454236">
                              <w:marLeft w:val="0"/>
                              <w:marRight w:val="0"/>
                              <w:marTop w:val="0"/>
                              <w:marBottom w:val="0"/>
                              <w:divBdr>
                                <w:top w:val="none" w:sz="0" w:space="0" w:color="auto"/>
                                <w:left w:val="none" w:sz="0" w:space="0" w:color="auto"/>
                                <w:bottom w:val="none" w:sz="0" w:space="0" w:color="auto"/>
                                <w:right w:val="none" w:sz="0" w:space="0" w:color="auto"/>
                              </w:divBdr>
                              <w:divsChild>
                                <w:div w:id="717704428">
                                  <w:marLeft w:val="0"/>
                                  <w:marRight w:val="0"/>
                                  <w:marTop w:val="0"/>
                                  <w:marBottom w:val="0"/>
                                  <w:divBdr>
                                    <w:top w:val="none" w:sz="0" w:space="0" w:color="auto"/>
                                    <w:left w:val="none" w:sz="0" w:space="0" w:color="auto"/>
                                    <w:bottom w:val="none" w:sz="0" w:space="0" w:color="auto"/>
                                    <w:right w:val="none" w:sz="0" w:space="0" w:color="auto"/>
                                  </w:divBdr>
                                </w:div>
                                <w:div w:id="639501217">
                                  <w:marLeft w:val="0"/>
                                  <w:marRight w:val="0"/>
                                  <w:marTop w:val="0"/>
                                  <w:marBottom w:val="0"/>
                                  <w:divBdr>
                                    <w:top w:val="none" w:sz="0" w:space="0" w:color="auto"/>
                                    <w:left w:val="none" w:sz="0" w:space="0" w:color="auto"/>
                                    <w:bottom w:val="none" w:sz="0" w:space="0" w:color="auto"/>
                                    <w:right w:val="none" w:sz="0" w:space="0" w:color="auto"/>
                                  </w:divBdr>
                                </w:div>
                                <w:div w:id="983392419">
                                  <w:marLeft w:val="0"/>
                                  <w:marRight w:val="0"/>
                                  <w:marTop w:val="0"/>
                                  <w:marBottom w:val="0"/>
                                  <w:divBdr>
                                    <w:top w:val="none" w:sz="0" w:space="0" w:color="auto"/>
                                    <w:left w:val="none" w:sz="0" w:space="0" w:color="auto"/>
                                    <w:bottom w:val="none" w:sz="0" w:space="0" w:color="auto"/>
                                    <w:right w:val="none" w:sz="0" w:space="0" w:color="auto"/>
                                  </w:divBdr>
                                </w:div>
                              </w:divsChild>
                            </w:div>
                            <w:div w:id="14309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0060">
                      <w:marLeft w:val="0"/>
                      <w:marRight w:val="0"/>
                      <w:marTop w:val="0"/>
                      <w:marBottom w:val="0"/>
                      <w:divBdr>
                        <w:top w:val="none" w:sz="0" w:space="0" w:color="auto"/>
                        <w:left w:val="none" w:sz="0" w:space="0" w:color="auto"/>
                        <w:bottom w:val="none" w:sz="0" w:space="0" w:color="auto"/>
                        <w:right w:val="none" w:sz="0" w:space="0" w:color="auto"/>
                      </w:divBdr>
                      <w:divsChild>
                        <w:div w:id="1265918462">
                          <w:marLeft w:val="0"/>
                          <w:marRight w:val="0"/>
                          <w:marTop w:val="0"/>
                          <w:marBottom w:val="0"/>
                          <w:divBdr>
                            <w:top w:val="none" w:sz="0" w:space="0" w:color="auto"/>
                            <w:left w:val="none" w:sz="0" w:space="0" w:color="auto"/>
                            <w:bottom w:val="none" w:sz="0" w:space="0" w:color="auto"/>
                            <w:right w:val="none" w:sz="0" w:space="0" w:color="auto"/>
                          </w:divBdr>
                          <w:divsChild>
                            <w:div w:id="112293176">
                              <w:marLeft w:val="0"/>
                              <w:marRight w:val="0"/>
                              <w:marTop w:val="0"/>
                              <w:marBottom w:val="0"/>
                              <w:divBdr>
                                <w:top w:val="none" w:sz="0" w:space="0" w:color="auto"/>
                                <w:left w:val="none" w:sz="0" w:space="0" w:color="auto"/>
                                <w:bottom w:val="none" w:sz="0" w:space="0" w:color="auto"/>
                                <w:right w:val="none" w:sz="0" w:space="0" w:color="auto"/>
                              </w:divBdr>
                              <w:divsChild>
                                <w:div w:id="708142606">
                                  <w:marLeft w:val="0"/>
                                  <w:marRight w:val="0"/>
                                  <w:marTop w:val="0"/>
                                  <w:marBottom w:val="0"/>
                                  <w:divBdr>
                                    <w:top w:val="none" w:sz="0" w:space="0" w:color="auto"/>
                                    <w:left w:val="none" w:sz="0" w:space="0" w:color="auto"/>
                                    <w:bottom w:val="none" w:sz="0" w:space="0" w:color="auto"/>
                                    <w:right w:val="none" w:sz="0" w:space="0" w:color="auto"/>
                                  </w:divBdr>
                                </w:div>
                                <w:div w:id="1382628405">
                                  <w:marLeft w:val="0"/>
                                  <w:marRight w:val="0"/>
                                  <w:marTop w:val="0"/>
                                  <w:marBottom w:val="0"/>
                                  <w:divBdr>
                                    <w:top w:val="none" w:sz="0" w:space="0" w:color="auto"/>
                                    <w:left w:val="none" w:sz="0" w:space="0" w:color="auto"/>
                                    <w:bottom w:val="none" w:sz="0" w:space="0" w:color="auto"/>
                                    <w:right w:val="none" w:sz="0" w:space="0" w:color="auto"/>
                                  </w:divBdr>
                                </w:div>
                                <w:div w:id="1417823854">
                                  <w:marLeft w:val="0"/>
                                  <w:marRight w:val="0"/>
                                  <w:marTop w:val="0"/>
                                  <w:marBottom w:val="0"/>
                                  <w:divBdr>
                                    <w:top w:val="none" w:sz="0" w:space="0" w:color="auto"/>
                                    <w:left w:val="none" w:sz="0" w:space="0" w:color="auto"/>
                                    <w:bottom w:val="none" w:sz="0" w:space="0" w:color="auto"/>
                                    <w:right w:val="none" w:sz="0" w:space="0" w:color="auto"/>
                                  </w:divBdr>
                                </w:div>
                              </w:divsChild>
                            </w:div>
                            <w:div w:id="2025663999">
                              <w:marLeft w:val="0"/>
                              <w:marRight w:val="0"/>
                              <w:marTop w:val="0"/>
                              <w:marBottom w:val="0"/>
                              <w:divBdr>
                                <w:top w:val="none" w:sz="0" w:space="0" w:color="auto"/>
                                <w:left w:val="none" w:sz="0" w:space="0" w:color="auto"/>
                                <w:bottom w:val="none" w:sz="0" w:space="0" w:color="auto"/>
                                <w:right w:val="none" w:sz="0" w:space="0" w:color="auto"/>
                              </w:divBdr>
                              <w:divsChild>
                                <w:div w:id="155418397">
                                  <w:marLeft w:val="0"/>
                                  <w:marRight w:val="0"/>
                                  <w:marTop w:val="0"/>
                                  <w:marBottom w:val="0"/>
                                  <w:divBdr>
                                    <w:top w:val="none" w:sz="0" w:space="0" w:color="auto"/>
                                    <w:left w:val="none" w:sz="0" w:space="0" w:color="auto"/>
                                    <w:bottom w:val="none" w:sz="0" w:space="0" w:color="auto"/>
                                    <w:right w:val="none" w:sz="0" w:space="0" w:color="auto"/>
                                  </w:divBdr>
                                </w:div>
                                <w:div w:id="971835549">
                                  <w:marLeft w:val="0"/>
                                  <w:marRight w:val="0"/>
                                  <w:marTop w:val="0"/>
                                  <w:marBottom w:val="0"/>
                                  <w:divBdr>
                                    <w:top w:val="none" w:sz="0" w:space="0" w:color="auto"/>
                                    <w:left w:val="none" w:sz="0" w:space="0" w:color="auto"/>
                                    <w:bottom w:val="none" w:sz="0" w:space="0" w:color="auto"/>
                                    <w:right w:val="none" w:sz="0" w:space="0" w:color="auto"/>
                                  </w:divBdr>
                                </w:div>
                              </w:divsChild>
                            </w:div>
                            <w:div w:id="15859930">
                              <w:marLeft w:val="0"/>
                              <w:marRight w:val="0"/>
                              <w:marTop w:val="0"/>
                              <w:marBottom w:val="0"/>
                              <w:divBdr>
                                <w:top w:val="none" w:sz="0" w:space="0" w:color="auto"/>
                                <w:left w:val="none" w:sz="0" w:space="0" w:color="auto"/>
                                <w:bottom w:val="none" w:sz="0" w:space="0" w:color="auto"/>
                                <w:right w:val="none" w:sz="0" w:space="0" w:color="auto"/>
                              </w:divBdr>
                            </w:div>
                            <w:div w:id="17425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5075">
                  <w:marLeft w:val="0"/>
                  <w:marRight w:val="0"/>
                  <w:marTop w:val="0"/>
                  <w:marBottom w:val="0"/>
                  <w:divBdr>
                    <w:top w:val="none" w:sz="0" w:space="0" w:color="auto"/>
                    <w:left w:val="none" w:sz="0" w:space="0" w:color="auto"/>
                    <w:bottom w:val="none" w:sz="0" w:space="0" w:color="auto"/>
                    <w:right w:val="none" w:sz="0" w:space="0" w:color="auto"/>
                  </w:divBdr>
                  <w:divsChild>
                    <w:div w:id="550656293">
                      <w:marLeft w:val="0"/>
                      <w:marRight w:val="0"/>
                      <w:marTop w:val="0"/>
                      <w:marBottom w:val="0"/>
                      <w:divBdr>
                        <w:top w:val="none" w:sz="0" w:space="0" w:color="auto"/>
                        <w:left w:val="none" w:sz="0" w:space="0" w:color="auto"/>
                        <w:bottom w:val="none" w:sz="0" w:space="0" w:color="auto"/>
                        <w:right w:val="none" w:sz="0" w:space="0" w:color="auto"/>
                      </w:divBdr>
                      <w:divsChild>
                        <w:div w:id="1810511791">
                          <w:marLeft w:val="0"/>
                          <w:marRight w:val="0"/>
                          <w:marTop w:val="0"/>
                          <w:marBottom w:val="0"/>
                          <w:divBdr>
                            <w:top w:val="none" w:sz="0" w:space="0" w:color="auto"/>
                            <w:left w:val="none" w:sz="0" w:space="0" w:color="auto"/>
                            <w:bottom w:val="none" w:sz="0" w:space="0" w:color="auto"/>
                            <w:right w:val="none" w:sz="0" w:space="0" w:color="auto"/>
                          </w:divBdr>
                          <w:divsChild>
                            <w:div w:id="446507501">
                              <w:marLeft w:val="0"/>
                              <w:marRight w:val="0"/>
                              <w:marTop w:val="0"/>
                              <w:marBottom w:val="0"/>
                              <w:divBdr>
                                <w:top w:val="none" w:sz="0" w:space="0" w:color="auto"/>
                                <w:left w:val="none" w:sz="0" w:space="0" w:color="auto"/>
                                <w:bottom w:val="none" w:sz="0" w:space="0" w:color="auto"/>
                                <w:right w:val="none" w:sz="0" w:space="0" w:color="auto"/>
                              </w:divBdr>
                            </w:div>
                          </w:divsChild>
                        </w:div>
                        <w:div w:id="1350834470">
                          <w:marLeft w:val="0"/>
                          <w:marRight w:val="0"/>
                          <w:marTop w:val="0"/>
                          <w:marBottom w:val="0"/>
                          <w:divBdr>
                            <w:top w:val="none" w:sz="0" w:space="0" w:color="auto"/>
                            <w:left w:val="none" w:sz="0" w:space="0" w:color="auto"/>
                            <w:bottom w:val="none" w:sz="0" w:space="0" w:color="auto"/>
                            <w:right w:val="none" w:sz="0" w:space="0" w:color="auto"/>
                          </w:divBdr>
                          <w:divsChild>
                            <w:div w:id="527570140">
                              <w:marLeft w:val="0"/>
                              <w:marRight w:val="0"/>
                              <w:marTop w:val="0"/>
                              <w:marBottom w:val="0"/>
                              <w:divBdr>
                                <w:top w:val="none" w:sz="0" w:space="0" w:color="auto"/>
                                <w:left w:val="none" w:sz="0" w:space="0" w:color="auto"/>
                                <w:bottom w:val="none" w:sz="0" w:space="0" w:color="auto"/>
                                <w:right w:val="none" w:sz="0" w:space="0" w:color="auto"/>
                              </w:divBdr>
                            </w:div>
                          </w:divsChild>
                        </w:div>
                        <w:div w:id="1187672748">
                          <w:marLeft w:val="0"/>
                          <w:marRight w:val="0"/>
                          <w:marTop w:val="0"/>
                          <w:marBottom w:val="0"/>
                          <w:divBdr>
                            <w:top w:val="none" w:sz="0" w:space="0" w:color="auto"/>
                            <w:left w:val="none" w:sz="0" w:space="0" w:color="auto"/>
                            <w:bottom w:val="none" w:sz="0" w:space="0" w:color="auto"/>
                            <w:right w:val="none" w:sz="0" w:space="0" w:color="auto"/>
                          </w:divBdr>
                          <w:divsChild>
                            <w:div w:id="292291839">
                              <w:marLeft w:val="0"/>
                              <w:marRight w:val="0"/>
                              <w:marTop w:val="0"/>
                              <w:marBottom w:val="0"/>
                              <w:divBdr>
                                <w:top w:val="none" w:sz="0" w:space="0" w:color="auto"/>
                                <w:left w:val="none" w:sz="0" w:space="0" w:color="auto"/>
                                <w:bottom w:val="none" w:sz="0" w:space="0" w:color="auto"/>
                                <w:right w:val="none" w:sz="0" w:space="0" w:color="auto"/>
                              </w:divBdr>
                            </w:div>
                          </w:divsChild>
                        </w:div>
                        <w:div w:id="1745450607">
                          <w:marLeft w:val="0"/>
                          <w:marRight w:val="0"/>
                          <w:marTop w:val="0"/>
                          <w:marBottom w:val="0"/>
                          <w:divBdr>
                            <w:top w:val="none" w:sz="0" w:space="0" w:color="auto"/>
                            <w:left w:val="none" w:sz="0" w:space="0" w:color="auto"/>
                            <w:bottom w:val="none" w:sz="0" w:space="0" w:color="auto"/>
                            <w:right w:val="none" w:sz="0" w:space="0" w:color="auto"/>
                          </w:divBdr>
                          <w:divsChild>
                            <w:div w:id="617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772">
                      <w:marLeft w:val="0"/>
                      <w:marRight w:val="0"/>
                      <w:marTop w:val="0"/>
                      <w:marBottom w:val="0"/>
                      <w:divBdr>
                        <w:top w:val="none" w:sz="0" w:space="0" w:color="auto"/>
                        <w:left w:val="none" w:sz="0" w:space="0" w:color="auto"/>
                        <w:bottom w:val="none" w:sz="0" w:space="0" w:color="auto"/>
                        <w:right w:val="none" w:sz="0" w:space="0" w:color="auto"/>
                      </w:divBdr>
                      <w:divsChild>
                        <w:div w:id="952709685">
                          <w:marLeft w:val="0"/>
                          <w:marRight w:val="0"/>
                          <w:marTop w:val="0"/>
                          <w:marBottom w:val="0"/>
                          <w:divBdr>
                            <w:top w:val="none" w:sz="0" w:space="0" w:color="auto"/>
                            <w:left w:val="none" w:sz="0" w:space="0" w:color="auto"/>
                            <w:bottom w:val="none" w:sz="0" w:space="0" w:color="auto"/>
                            <w:right w:val="none" w:sz="0" w:space="0" w:color="auto"/>
                          </w:divBdr>
                          <w:divsChild>
                            <w:div w:id="1565677857">
                              <w:marLeft w:val="0"/>
                              <w:marRight w:val="0"/>
                              <w:marTop w:val="0"/>
                              <w:marBottom w:val="0"/>
                              <w:divBdr>
                                <w:top w:val="none" w:sz="0" w:space="0" w:color="auto"/>
                                <w:left w:val="none" w:sz="0" w:space="0" w:color="auto"/>
                                <w:bottom w:val="none" w:sz="0" w:space="0" w:color="auto"/>
                                <w:right w:val="none" w:sz="0" w:space="0" w:color="auto"/>
                              </w:divBdr>
                              <w:divsChild>
                                <w:div w:id="1910581053">
                                  <w:marLeft w:val="0"/>
                                  <w:marRight w:val="0"/>
                                  <w:marTop w:val="0"/>
                                  <w:marBottom w:val="0"/>
                                  <w:divBdr>
                                    <w:top w:val="none" w:sz="0" w:space="0" w:color="auto"/>
                                    <w:left w:val="none" w:sz="0" w:space="0" w:color="auto"/>
                                    <w:bottom w:val="none" w:sz="0" w:space="0" w:color="auto"/>
                                    <w:right w:val="none" w:sz="0" w:space="0" w:color="auto"/>
                                  </w:divBdr>
                                </w:div>
                                <w:div w:id="1587349881">
                                  <w:marLeft w:val="0"/>
                                  <w:marRight w:val="0"/>
                                  <w:marTop w:val="0"/>
                                  <w:marBottom w:val="0"/>
                                  <w:divBdr>
                                    <w:top w:val="none" w:sz="0" w:space="0" w:color="auto"/>
                                    <w:left w:val="none" w:sz="0" w:space="0" w:color="auto"/>
                                    <w:bottom w:val="none" w:sz="0" w:space="0" w:color="auto"/>
                                    <w:right w:val="none" w:sz="0" w:space="0" w:color="auto"/>
                                  </w:divBdr>
                                </w:div>
                                <w:div w:id="1795783928">
                                  <w:marLeft w:val="0"/>
                                  <w:marRight w:val="0"/>
                                  <w:marTop w:val="0"/>
                                  <w:marBottom w:val="0"/>
                                  <w:divBdr>
                                    <w:top w:val="none" w:sz="0" w:space="0" w:color="auto"/>
                                    <w:left w:val="none" w:sz="0" w:space="0" w:color="auto"/>
                                    <w:bottom w:val="none" w:sz="0" w:space="0" w:color="auto"/>
                                    <w:right w:val="none" w:sz="0" w:space="0" w:color="auto"/>
                                  </w:divBdr>
                                </w:div>
                              </w:divsChild>
                            </w:div>
                            <w:div w:id="2112120264">
                              <w:marLeft w:val="0"/>
                              <w:marRight w:val="0"/>
                              <w:marTop w:val="0"/>
                              <w:marBottom w:val="0"/>
                              <w:divBdr>
                                <w:top w:val="none" w:sz="0" w:space="0" w:color="auto"/>
                                <w:left w:val="none" w:sz="0" w:space="0" w:color="auto"/>
                                <w:bottom w:val="none" w:sz="0" w:space="0" w:color="auto"/>
                                <w:right w:val="none" w:sz="0" w:space="0" w:color="auto"/>
                              </w:divBdr>
                              <w:divsChild>
                                <w:div w:id="1797991866">
                                  <w:marLeft w:val="0"/>
                                  <w:marRight w:val="0"/>
                                  <w:marTop w:val="0"/>
                                  <w:marBottom w:val="0"/>
                                  <w:divBdr>
                                    <w:top w:val="none" w:sz="0" w:space="0" w:color="auto"/>
                                    <w:left w:val="none" w:sz="0" w:space="0" w:color="auto"/>
                                    <w:bottom w:val="none" w:sz="0" w:space="0" w:color="auto"/>
                                    <w:right w:val="none" w:sz="0" w:space="0" w:color="auto"/>
                                  </w:divBdr>
                                </w:div>
                                <w:div w:id="1155074915">
                                  <w:marLeft w:val="0"/>
                                  <w:marRight w:val="0"/>
                                  <w:marTop w:val="0"/>
                                  <w:marBottom w:val="0"/>
                                  <w:divBdr>
                                    <w:top w:val="none" w:sz="0" w:space="0" w:color="auto"/>
                                    <w:left w:val="none" w:sz="0" w:space="0" w:color="auto"/>
                                    <w:bottom w:val="none" w:sz="0" w:space="0" w:color="auto"/>
                                    <w:right w:val="none" w:sz="0" w:space="0" w:color="auto"/>
                                  </w:divBdr>
                                </w:div>
                                <w:div w:id="1930699228">
                                  <w:marLeft w:val="0"/>
                                  <w:marRight w:val="0"/>
                                  <w:marTop w:val="0"/>
                                  <w:marBottom w:val="0"/>
                                  <w:divBdr>
                                    <w:top w:val="none" w:sz="0" w:space="0" w:color="auto"/>
                                    <w:left w:val="none" w:sz="0" w:space="0" w:color="auto"/>
                                    <w:bottom w:val="none" w:sz="0" w:space="0" w:color="auto"/>
                                    <w:right w:val="none" w:sz="0" w:space="0" w:color="auto"/>
                                  </w:divBdr>
                                </w:div>
                              </w:divsChild>
                            </w:div>
                            <w:div w:id="2057467333">
                              <w:marLeft w:val="0"/>
                              <w:marRight w:val="0"/>
                              <w:marTop w:val="0"/>
                              <w:marBottom w:val="0"/>
                              <w:divBdr>
                                <w:top w:val="none" w:sz="0" w:space="0" w:color="auto"/>
                                <w:left w:val="none" w:sz="0" w:space="0" w:color="auto"/>
                                <w:bottom w:val="none" w:sz="0" w:space="0" w:color="auto"/>
                                <w:right w:val="none" w:sz="0" w:space="0" w:color="auto"/>
                              </w:divBdr>
                            </w:div>
                          </w:divsChild>
                        </w:div>
                        <w:div w:id="738867436">
                          <w:marLeft w:val="0"/>
                          <w:marRight w:val="0"/>
                          <w:marTop w:val="0"/>
                          <w:marBottom w:val="0"/>
                          <w:divBdr>
                            <w:top w:val="none" w:sz="0" w:space="0" w:color="auto"/>
                            <w:left w:val="none" w:sz="0" w:space="0" w:color="auto"/>
                            <w:bottom w:val="none" w:sz="0" w:space="0" w:color="auto"/>
                            <w:right w:val="none" w:sz="0" w:space="0" w:color="auto"/>
                          </w:divBdr>
                          <w:divsChild>
                            <w:div w:id="1522276685">
                              <w:marLeft w:val="0"/>
                              <w:marRight w:val="0"/>
                              <w:marTop w:val="0"/>
                              <w:marBottom w:val="0"/>
                              <w:divBdr>
                                <w:top w:val="none" w:sz="0" w:space="0" w:color="auto"/>
                                <w:left w:val="none" w:sz="0" w:space="0" w:color="auto"/>
                                <w:bottom w:val="none" w:sz="0" w:space="0" w:color="auto"/>
                                <w:right w:val="none" w:sz="0" w:space="0" w:color="auto"/>
                              </w:divBdr>
                              <w:divsChild>
                                <w:div w:id="775296824">
                                  <w:marLeft w:val="0"/>
                                  <w:marRight w:val="0"/>
                                  <w:marTop w:val="0"/>
                                  <w:marBottom w:val="0"/>
                                  <w:divBdr>
                                    <w:top w:val="none" w:sz="0" w:space="0" w:color="auto"/>
                                    <w:left w:val="none" w:sz="0" w:space="0" w:color="auto"/>
                                    <w:bottom w:val="none" w:sz="0" w:space="0" w:color="auto"/>
                                    <w:right w:val="none" w:sz="0" w:space="0" w:color="auto"/>
                                  </w:divBdr>
                                </w:div>
                                <w:div w:id="1134174446">
                                  <w:marLeft w:val="0"/>
                                  <w:marRight w:val="0"/>
                                  <w:marTop w:val="0"/>
                                  <w:marBottom w:val="0"/>
                                  <w:divBdr>
                                    <w:top w:val="none" w:sz="0" w:space="0" w:color="auto"/>
                                    <w:left w:val="none" w:sz="0" w:space="0" w:color="auto"/>
                                    <w:bottom w:val="none" w:sz="0" w:space="0" w:color="auto"/>
                                    <w:right w:val="none" w:sz="0" w:space="0" w:color="auto"/>
                                  </w:divBdr>
                                </w:div>
                                <w:div w:id="1676496290">
                                  <w:marLeft w:val="0"/>
                                  <w:marRight w:val="0"/>
                                  <w:marTop w:val="0"/>
                                  <w:marBottom w:val="0"/>
                                  <w:divBdr>
                                    <w:top w:val="none" w:sz="0" w:space="0" w:color="auto"/>
                                    <w:left w:val="none" w:sz="0" w:space="0" w:color="auto"/>
                                    <w:bottom w:val="none" w:sz="0" w:space="0" w:color="auto"/>
                                    <w:right w:val="none" w:sz="0" w:space="0" w:color="auto"/>
                                  </w:divBdr>
                                </w:div>
                              </w:divsChild>
                            </w:div>
                            <w:div w:id="2128547718">
                              <w:marLeft w:val="0"/>
                              <w:marRight w:val="0"/>
                              <w:marTop w:val="0"/>
                              <w:marBottom w:val="0"/>
                              <w:divBdr>
                                <w:top w:val="none" w:sz="0" w:space="0" w:color="auto"/>
                                <w:left w:val="none" w:sz="0" w:space="0" w:color="auto"/>
                                <w:bottom w:val="none" w:sz="0" w:space="0" w:color="auto"/>
                                <w:right w:val="none" w:sz="0" w:space="0" w:color="auto"/>
                              </w:divBdr>
                              <w:divsChild>
                                <w:div w:id="502470481">
                                  <w:marLeft w:val="0"/>
                                  <w:marRight w:val="0"/>
                                  <w:marTop w:val="0"/>
                                  <w:marBottom w:val="0"/>
                                  <w:divBdr>
                                    <w:top w:val="none" w:sz="0" w:space="0" w:color="auto"/>
                                    <w:left w:val="none" w:sz="0" w:space="0" w:color="auto"/>
                                    <w:bottom w:val="none" w:sz="0" w:space="0" w:color="auto"/>
                                    <w:right w:val="none" w:sz="0" w:space="0" w:color="auto"/>
                                  </w:divBdr>
                                </w:div>
                                <w:div w:id="145439318">
                                  <w:marLeft w:val="0"/>
                                  <w:marRight w:val="0"/>
                                  <w:marTop w:val="0"/>
                                  <w:marBottom w:val="0"/>
                                  <w:divBdr>
                                    <w:top w:val="none" w:sz="0" w:space="0" w:color="auto"/>
                                    <w:left w:val="none" w:sz="0" w:space="0" w:color="auto"/>
                                    <w:bottom w:val="none" w:sz="0" w:space="0" w:color="auto"/>
                                    <w:right w:val="none" w:sz="0" w:space="0" w:color="auto"/>
                                  </w:divBdr>
                                </w:div>
                                <w:div w:id="211305253">
                                  <w:marLeft w:val="0"/>
                                  <w:marRight w:val="0"/>
                                  <w:marTop w:val="0"/>
                                  <w:marBottom w:val="0"/>
                                  <w:divBdr>
                                    <w:top w:val="none" w:sz="0" w:space="0" w:color="auto"/>
                                    <w:left w:val="none" w:sz="0" w:space="0" w:color="auto"/>
                                    <w:bottom w:val="none" w:sz="0" w:space="0" w:color="auto"/>
                                    <w:right w:val="none" w:sz="0" w:space="0" w:color="auto"/>
                                  </w:divBdr>
                                </w:div>
                              </w:divsChild>
                            </w:div>
                            <w:div w:id="63574212">
                              <w:marLeft w:val="0"/>
                              <w:marRight w:val="0"/>
                              <w:marTop w:val="0"/>
                              <w:marBottom w:val="0"/>
                              <w:divBdr>
                                <w:top w:val="none" w:sz="0" w:space="0" w:color="auto"/>
                                <w:left w:val="none" w:sz="0" w:space="0" w:color="auto"/>
                                <w:bottom w:val="none" w:sz="0" w:space="0" w:color="auto"/>
                                <w:right w:val="none" w:sz="0" w:space="0" w:color="auto"/>
                              </w:divBdr>
                            </w:div>
                          </w:divsChild>
                        </w:div>
                        <w:div w:id="10567313">
                          <w:marLeft w:val="0"/>
                          <w:marRight w:val="0"/>
                          <w:marTop w:val="0"/>
                          <w:marBottom w:val="0"/>
                          <w:divBdr>
                            <w:top w:val="none" w:sz="0" w:space="0" w:color="auto"/>
                            <w:left w:val="none" w:sz="0" w:space="0" w:color="auto"/>
                            <w:bottom w:val="none" w:sz="0" w:space="0" w:color="auto"/>
                            <w:right w:val="none" w:sz="0" w:space="0" w:color="auto"/>
                          </w:divBdr>
                          <w:divsChild>
                            <w:div w:id="958536340">
                              <w:marLeft w:val="0"/>
                              <w:marRight w:val="0"/>
                              <w:marTop w:val="0"/>
                              <w:marBottom w:val="0"/>
                              <w:divBdr>
                                <w:top w:val="none" w:sz="0" w:space="0" w:color="auto"/>
                                <w:left w:val="none" w:sz="0" w:space="0" w:color="auto"/>
                                <w:bottom w:val="none" w:sz="0" w:space="0" w:color="auto"/>
                                <w:right w:val="none" w:sz="0" w:space="0" w:color="auto"/>
                              </w:divBdr>
                              <w:divsChild>
                                <w:div w:id="1529835629">
                                  <w:marLeft w:val="0"/>
                                  <w:marRight w:val="0"/>
                                  <w:marTop w:val="0"/>
                                  <w:marBottom w:val="0"/>
                                  <w:divBdr>
                                    <w:top w:val="none" w:sz="0" w:space="0" w:color="auto"/>
                                    <w:left w:val="none" w:sz="0" w:space="0" w:color="auto"/>
                                    <w:bottom w:val="none" w:sz="0" w:space="0" w:color="auto"/>
                                    <w:right w:val="none" w:sz="0" w:space="0" w:color="auto"/>
                                  </w:divBdr>
                                </w:div>
                                <w:div w:id="1011294045">
                                  <w:marLeft w:val="0"/>
                                  <w:marRight w:val="0"/>
                                  <w:marTop w:val="0"/>
                                  <w:marBottom w:val="0"/>
                                  <w:divBdr>
                                    <w:top w:val="none" w:sz="0" w:space="0" w:color="auto"/>
                                    <w:left w:val="none" w:sz="0" w:space="0" w:color="auto"/>
                                    <w:bottom w:val="none" w:sz="0" w:space="0" w:color="auto"/>
                                    <w:right w:val="none" w:sz="0" w:space="0" w:color="auto"/>
                                  </w:divBdr>
                                </w:div>
                                <w:div w:id="1209535100">
                                  <w:marLeft w:val="0"/>
                                  <w:marRight w:val="0"/>
                                  <w:marTop w:val="0"/>
                                  <w:marBottom w:val="0"/>
                                  <w:divBdr>
                                    <w:top w:val="none" w:sz="0" w:space="0" w:color="auto"/>
                                    <w:left w:val="none" w:sz="0" w:space="0" w:color="auto"/>
                                    <w:bottom w:val="none" w:sz="0" w:space="0" w:color="auto"/>
                                    <w:right w:val="none" w:sz="0" w:space="0" w:color="auto"/>
                                  </w:divBdr>
                                </w:div>
                              </w:divsChild>
                            </w:div>
                            <w:div w:id="597178888">
                              <w:marLeft w:val="0"/>
                              <w:marRight w:val="0"/>
                              <w:marTop w:val="0"/>
                              <w:marBottom w:val="0"/>
                              <w:divBdr>
                                <w:top w:val="none" w:sz="0" w:space="0" w:color="auto"/>
                                <w:left w:val="none" w:sz="0" w:space="0" w:color="auto"/>
                                <w:bottom w:val="none" w:sz="0" w:space="0" w:color="auto"/>
                                <w:right w:val="none" w:sz="0" w:space="0" w:color="auto"/>
                              </w:divBdr>
                              <w:divsChild>
                                <w:div w:id="707796940">
                                  <w:marLeft w:val="0"/>
                                  <w:marRight w:val="0"/>
                                  <w:marTop w:val="0"/>
                                  <w:marBottom w:val="0"/>
                                  <w:divBdr>
                                    <w:top w:val="none" w:sz="0" w:space="0" w:color="auto"/>
                                    <w:left w:val="none" w:sz="0" w:space="0" w:color="auto"/>
                                    <w:bottom w:val="none" w:sz="0" w:space="0" w:color="auto"/>
                                    <w:right w:val="none" w:sz="0" w:space="0" w:color="auto"/>
                                  </w:divBdr>
                                </w:div>
                                <w:div w:id="1573613218">
                                  <w:marLeft w:val="0"/>
                                  <w:marRight w:val="0"/>
                                  <w:marTop w:val="0"/>
                                  <w:marBottom w:val="0"/>
                                  <w:divBdr>
                                    <w:top w:val="none" w:sz="0" w:space="0" w:color="auto"/>
                                    <w:left w:val="none" w:sz="0" w:space="0" w:color="auto"/>
                                    <w:bottom w:val="none" w:sz="0" w:space="0" w:color="auto"/>
                                    <w:right w:val="none" w:sz="0" w:space="0" w:color="auto"/>
                                  </w:divBdr>
                                </w:div>
                                <w:div w:id="1944800519">
                                  <w:marLeft w:val="0"/>
                                  <w:marRight w:val="0"/>
                                  <w:marTop w:val="0"/>
                                  <w:marBottom w:val="0"/>
                                  <w:divBdr>
                                    <w:top w:val="none" w:sz="0" w:space="0" w:color="auto"/>
                                    <w:left w:val="none" w:sz="0" w:space="0" w:color="auto"/>
                                    <w:bottom w:val="none" w:sz="0" w:space="0" w:color="auto"/>
                                    <w:right w:val="none" w:sz="0" w:space="0" w:color="auto"/>
                                  </w:divBdr>
                                </w:div>
                              </w:divsChild>
                            </w:div>
                            <w:div w:id="866991498">
                              <w:marLeft w:val="0"/>
                              <w:marRight w:val="0"/>
                              <w:marTop w:val="0"/>
                              <w:marBottom w:val="0"/>
                              <w:divBdr>
                                <w:top w:val="none" w:sz="0" w:space="0" w:color="auto"/>
                                <w:left w:val="none" w:sz="0" w:space="0" w:color="auto"/>
                                <w:bottom w:val="none" w:sz="0" w:space="0" w:color="auto"/>
                                <w:right w:val="none" w:sz="0" w:space="0" w:color="auto"/>
                              </w:divBdr>
                            </w:div>
                          </w:divsChild>
                        </w:div>
                        <w:div w:id="1371108136">
                          <w:marLeft w:val="0"/>
                          <w:marRight w:val="0"/>
                          <w:marTop w:val="0"/>
                          <w:marBottom w:val="0"/>
                          <w:divBdr>
                            <w:top w:val="none" w:sz="0" w:space="0" w:color="auto"/>
                            <w:left w:val="none" w:sz="0" w:space="0" w:color="auto"/>
                            <w:bottom w:val="none" w:sz="0" w:space="0" w:color="auto"/>
                            <w:right w:val="none" w:sz="0" w:space="0" w:color="auto"/>
                          </w:divBdr>
                          <w:divsChild>
                            <w:div w:id="726419912">
                              <w:marLeft w:val="0"/>
                              <w:marRight w:val="0"/>
                              <w:marTop w:val="0"/>
                              <w:marBottom w:val="0"/>
                              <w:divBdr>
                                <w:top w:val="none" w:sz="0" w:space="0" w:color="auto"/>
                                <w:left w:val="none" w:sz="0" w:space="0" w:color="auto"/>
                                <w:bottom w:val="none" w:sz="0" w:space="0" w:color="auto"/>
                                <w:right w:val="none" w:sz="0" w:space="0" w:color="auto"/>
                              </w:divBdr>
                              <w:divsChild>
                                <w:div w:id="1455832113">
                                  <w:marLeft w:val="0"/>
                                  <w:marRight w:val="0"/>
                                  <w:marTop w:val="0"/>
                                  <w:marBottom w:val="0"/>
                                  <w:divBdr>
                                    <w:top w:val="none" w:sz="0" w:space="0" w:color="auto"/>
                                    <w:left w:val="none" w:sz="0" w:space="0" w:color="auto"/>
                                    <w:bottom w:val="none" w:sz="0" w:space="0" w:color="auto"/>
                                    <w:right w:val="none" w:sz="0" w:space="0" w:color="auto"/>
                                  </w:divBdr>
                                </w:div>
                                <w:div w:id="803932558">
                                  <w:marLeft w:val="0"/>
                                  <w:marRight w:val="0"/>
                                  <w:marTop w:val="0"/>
                                  <w:marBottom w:val="0"/>
                                  <w:divBdr>
                                    <w:top w:val="none" w:sz="0" w:space="0" w:color="auto"/>
                                    <w:left w:val="none" w:sz="0" w:space="0" w:color="auto"/>
                                    <w:bottom w:val="none" w:sz="0" w:space="0" w:color="auto"/>
                                    <w:right w:val="none" w:sz="0" w:space="0" w:color="auto"/>
                                  </w:divBdr>
                                </w:div>
                                <w:div w:id="322201552">
                                  <w:marLeft w:val="0"/>
                                  <w:marRight w:val="0"/>
                                  <w:marTop w:val="0"/>
                                  <w:marBottom w:val="0"/>
                                  <w:divBdr>
                                    <w:top w:val="none" w:sz="0" w:space="0" w:color="auto"/>
                                    <w:left w:val="none" w:sz="0" w:space="0" w:color="auto"/>
                                    <w:bottom w:val="none" w:sz="0" w:space="0" w:color="auto"/>
                                    <w:right w:val="none" w:sz="0" w:space="0" w:color="auto"/>
                                  </w:divBdr>
                                </w:div>
                              </w:divsChild>
                            </w:div>
                            <w:div w:id="850149433">
                              <w:marLeft w:val="0"/>
                              <w:marRight w:val="0"/>
                              <w:marTop w:val="0"/>
                              <w:marBottom w:val="0"/>
                              <w:divBdr>
                                <w:top w:val="none" w:sz="0" w:space="0" w:color="auto"/>
                                <w:left w:val="none" w:sz="0" w:space="0" w:color="auto"/>
                                <w:bottom w:val="none" w:sz="0" w:space="0" w:color="auto"/>
                                <w:right w:val="none" w:sz="0" w:space="0" w:color="auto"/>
                              </w:divBdr>
                              <w:divsChild>
                                <w:div w:id="454563447">
                                  <w:marLeft w:val="0"/>
                                  <w:marRight w:val="0"/>
                                  <w:marTop w:val="0"/>
                                  <w:marBottom w:val="0"/>
                                  <w:divBdr>
                                    <w:top w:val="none" w:sz="0" w:space="0" w:color="auto"/>
                                    <w:left w:val="none" w:sz="0" w:space="0" w:color="auto"/>
                                    <w:bottom w:val="none" w:sz="0" w:space="0" w:color="auto"/>
                                    <w:right w:val="none" w:sz="0" w:space="0" w:color="auto"/>
                                  </w:divBdr>
                                </w:div>
                                <w:div w:id="1459953346">
                                  <w:marLeft w:val="0"/>
                                  <w:marRight w:val="0"/>
                                  <w:marTop w:val="0"/>
                                  <w:marBottom w:val="0"/>
                                  <w:divBdr>
                                    <w:top w:val="none" w:sz="0" w:space="0" w:color="auto"/>
                                    <w:left w:val="none" w:sz="0" w:space="0" w:color="auto"/>
                                    <w:bottom w:val="none" w:sz="0" w:space="0" w:color="auto"/>
                                    <w:right w:val="none" w:sz="0" w:space="0" w:color="auto"/>
                                  </w:divBdr>
                                </w:div>
                                <w:div w:id="376048252">
                                  <w:marLeft w:val="0"/>
                                  <w:marRight w:val="0"/>
                                  <w:marTop w:val="0"/>
                                  <w:marBottom w:val="0"/>
                                  <w:divBdr>
                                    <w:top w:val="none" w:sz="0" w:space="0" w:color="auto"/>
                                    <w:left w:val="none" w:sz="0" w:space="0" w:color="auto"/>
                                    <w:bottom w:val="none" w:sz="0" w:space="0" w:color="auto"/>
                                    <w:right w:val="none" w:sz="0" w:space="0" w:color="auto"/>
                                  </w:divBdr>
                                </w:div>
                              </w:divsChild>
                            </w:div>
                            <w:div w:id="2869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26934">
                      <w:marLeft w:val="0"/>
                      <w:marRight w:val="0"/>
                      <w:marTop w:val="0"/>
                      <w:marBottom w:val="0"/>
                      <w:divBdr>
                        <w:top w:val="none" w:sz="0" w:space="0" w:color="auto"/>
                        <w:left w:val="none" w:sz="0" w:space="0" w:color="auto"/>
                        <w:bottom w:val="none" w:sz="0" w:space="0" w:color="auto"/>
                        <w:right w:val="none" w:sz="0" w:space="0" w:color="auto"/>
                      </w:divBdr>
                      <w:divsChild>
                        <w:div w:id="467625561">
                          <w:marLeft w:val="0"/>
                          <w:marRight w:val="0"/>
                          <w:marTop w:val="0"/>
                          <w:marBottom w:val="0"/>
                          <w:divBdr>
                            <w:top w:val="none" w:sz="0" w:space="0" w:color="auto"/>
                            <w:left w:val="none" w:sz="0" w:space="0" w:color="auto"/>
                            <w:bottom w:val="none" w:sz="0" w:space="0" w:color="auto"/>
                            <w:right w:val="none" w:sz="0" w:space="0" w:color="auto"/>
                          </w:divBdr>
                          <w:divsChild>
                            <w:div w:id="292247379">
                              <w:marLeft w:val="0"/>
                              <w:marRight w:val="0"/>
                              <w:marTop w:val="0"/>
                              <w:marBottom w:val="0"/>
                              <w:divBdr>
                                <w:top w:val="none" w:sz="0" w:space="0" w:color="auto"/>
                                <w:left w:val="none" w:sz="0" w:space="0" w:color="auto"/>
                                <w:bottom w:val="none" w:sz="0" w:space="0" w:color="auto"/>
                                <w:right w:val="none" w:sz="0" w:space="0" w:color="auto"/>
                              </w:divBdr>
                              <w:divsChild>
                                <w:div w:id="1296792815">
                                  <w:marLeft w:val="0"/>
                                  <w:marRight w:val="0"/>
                                  <w:marTop w:val="0"/>
                                  <w:marBottom w:val="0"/>
                                  <w:divBdr>
                                    <w:top w:val="none" w:sz="0" w:space="0" w:color="auto"/>
                                    <w:left w:val="none" w:sz="0" w:space="0" w:color="auto"/>
                                    <w:bottom w:val="none" w:sz="0" w:space="0" w:color="auto"/>
                                    <w:right w:val="none" w:sz="0" w:space="0" w:color="auto"/>
                                  </w:divBdr>
                                </w:div>
                                <w:div w:id="2057850766">
                                  <w:marLeft w:val="0"/>
                                  <w:marRight w:val="0"/>
                                  <w:marTop w:val="0"/>
                                  <w:marBottom w:val="0"/>
                                  <w:divBdr>
                                    <w:top w:val="none" w:sz="0" w:space="0" w:color="auto"/>
                                    <w:left w:val="none" w:sz="0" w:space="0" w:color="auto"/>
                                    <w:bottom w:val="none" w:sz="0" w:space="0" w:color="auto"/>
                                    <w:right w:val="none" w:sz="0" w:space="0" w:color="auto"/>
                                  </w:divBdr>
                                </w:div>
                                <w:div w:id="314073569">
                                  <w:marLeft w:val="0"/>
                                  <w:marRight w:val="0"/>
                                  <w:marTop w:val="0"/>
                                  <w:marBottom w:val="0"/>
                                  <w:divBdr>
                                    <w:top w:val="none" w:sz="0" w:space="0" w:color="auto"/>
                                    <w:left w:val="none" w:sz="0" w:space="0" w:color="auto"/>
                                    <w:bottom w:val="none" w:sz="0" w:space="0" w:color="auto"/>
                                    <w:right w:val="none" w:sz="0" w:space="0" w:color="auto"/>
                                  </w:divBdr>
                                </w:div>
                              </w:divsChild>
                            </w:div>
                            <w:div w:id="2038776172">
                              <w:marLeft w:val="0"/>
                              <w:marRight w:val="0"/>
                              <w:marTop w:val="0"/>
                              <w:marBottom w:val="0"/>
                              <w:divBdr>
                                <w:top w:val="none" w:sz="0" w:space="0" w:color="auto"/>
                                <w:left w:val="none" w:sz="0" w:space="0" w:color="auto"/>
                                <w:bottom w:val="none" w:sz="0" w:space="0" w:color="auto"/>
                                <w:right w:val="none" w:sz="0" w:space="0" w:color="auto"/>
                              </w:divBdr>
                              <w:divsChild>
                                <w:div w:id="856382304">
                                  <w:marLeft w:val="0"/>
                                  <w:marRight w:val="0"/>
                                  <w:marTop w:val="0"/>
                                  <w:marBottom w:val="0"/>
                                  <w:divBdr>
                                    <w:top w:val="none" w:sz="0" w:space="0" w:color="auto"/>
                                    <w:left w:val="none" w:sz="0" w:space="0" w:color="auto"/>
                                    <w:bottom w:val="none" w:sz="0" w:space="0" w:color="auto"/>
                                    <w:right w:val="none" w:sz="0" w:space="0" w:color="auto"/>
                                  </w:divBdr>
                                </w:div>
                                <w:div w:id="150371056">
                                  <w:marLeft w:val="0"/>
                                  <w:marRight w:val="0"/>
                                  <w:marTop w:val="0"/>
                                  <w:marBottom w:val="0"/>
                                  <w:divBdr>
                                    <w:top w:val="none" w:sz="0" w:space="0" w:color="auto"/>
                                    <w:left w:val="none" w:sz="0" w:space="0" w:color="auto"/>
                                    <w:bottom w:val="none" w:sz="0" w:space="0" w:color="auto"/>
                                    <w:right w:val="none" w:sz="0" w:space="0" w:color="auto"/>
                                  </w:divBdr>
                                </w:div>
                              </w:divsChild>
                            </w:div>
                            <w:div w:id="116260962">
                              <w:marLeft w:val="0"/>
                              <w:marRight w:val="0"/>
                              <w:marTop w:val="0"/>
                              <w:marBottom w:val="0"/>
                              <w:divBdr>
                                <w:top w:val="none" w:sz="0" w:space="0" w:color="auto"/>
                                <w:left w:val="none" w:sz="0" w:space="0" w:color="auto"/>
                                <w:bottom w:val="none" w:sz="0" w:space="0" w:color="auto"/>
                                <w:right w:val="none" w:sz="0" w:space="0" w:color="auto"/>
                              </w:divBdr>
                            </w:div>
                            <w:div w:id="13793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89252">
                  <w:marLeft w:val="0"/>
                  <w:marRight w:val="0"/>
                  <w:marTop w:val="0"/>
                  <w:marBottom w:val="0"/>
                  <w:divBdr>
                    <w:top w:val="none" w:sz="0" w:space="0" w:color="auto"/>
                    <w:left w:val="none" w:sz="0" w:space="0" w:color="auto"/>
                    <w:bottom w:val="none" w:sz="0" w:space="0" w:color="auto"/>
                    <w:right w:val="none" w:sz="0" w:space="0" w:color="auto"/>
                  </w:divBdr>
                  <w:divsChild>
                    <w:div w:id="26181041">
                      <w:marLeft w:val="0"/>
                      <w:marRight w:val="0"/>
                      <w:marTop w:val="0"/>
                      <w:marBottom w:val="0"/>
                      <w:divBdr>
                        <w:top w:val="none" w:sz="0" w:space="0" w:color="auto"/>
                        <w:left w:val="none" w:sz="0" w:space="0" w:color="auto"/>
                        <w:bottom w:val="none" w:sz="0" w:space="0" w:color="auto"/>
                        <w:right w:val="none" w:sz="0" w:space="0" w:color="auto"/>
                      </w:divBdr>
                      <w:divsChild>
                        <w:div w:id="964698398">
                          <w:marLeft w:val="0"/>
                          <w:marRight w:val="0"/>
                          <w:marTop w:val="0"/>
                          <w:marBottom w:val="0"/>
                          <w:divBdr>
                            <w:top w:val="none" w:sz="0" w:space="0" w:color="auto"/>
                            <w:left w:val="none" w:sz="0" w:space="0" w:color="auto"/>
                            <w:bottom w:val="none" w:sz="0" w:space="0" w:color="auto"/>
                            <w:right w:val="none" w:sz="0" w:space="0" w:color="auto"/>
                          </w:divBdr>
                          <w:divsChild>
                            <w:div w:id="42107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2505">
                      <w:marLeft w:val="0"/>
                      <w:marRight w:val="0"/>
                      <w:marTop w:val="0"/>
                      <w:marBottom w:val="0"/>
                      <w:divBdr>
                        <w:top w:val="none" w:sz="0" w:space="0" w:color="auto"/>
                        <w:left w:val="none" w:sz="0" w:space="0" w:color="auto"/>
                        <w:bottom w:val="none" w:sz="0" w:space="0" w:color="auto"/>
                        <w:right w:val="none" w:sz="0" w:space="0" w:color="auto"/>
                      </w:divBdr>
                      <w:divsChild>
                        <w:div w:id="1638992475">
                          <w:marLeft w:val="0"/>
                          <w:marRight w:val="0"/>
                          <w:marTop w:val="0"/>
                          <w:marBottom w:val="0"/>
                          <w:divBdr>
                            <w:top w:val="none" w:sz="0" w:space="0" w:color="auto"/>
                            <w:left w:val="none" w:sz="0" w:space="0" w:color="auto"/>
                            <w:bottom w:val="none" w:sz="0" w:space="0" w:color="auto"/>
                            <w:right w:val="none" w:sz="0" w:space="0" w:color="auto"/>
                          </w:divBdr>
                          <w:divsChild>
                            <w:div w:id="1792941255">
                              <w:marLeft w:val="0"/>
                              <w:marRight w:val="0"/>
                              <w:marTop w:val="0"/>
                              <w:marBottom w:val="0"/>
                              <w:divBdr>
                                <w:top w:val="none" w:sz="0" w:space="0" w:color="auto"/>
                                <w:left w:val="none" w:sz="0" w:space="0" w:color="auto"/>
                                <w:bottom w:val="none" w:sz="0" w:space="0" w:color="auto"/>
                                <w:right w:val="none" w:sz="0" w:space="0" w:color="auto"/>
                              </w:divBdr>
                              <w:divsChild>
                                <w:div w:id="558053201">
                                  <w:marLeft w:val="0"/>
                                  <w:marRight w:val="0"/>
                                  <w:marTop w:val="0"/>
                                  <w:marBottom w:val="0"/>
                                  <w:divBdr>
                                    <w:top w:val="none" w:sz="0" w:space="0" w:color="auto"/>
                                    <w:left w:val="none" w:sz="0" w:space="0" w:color="auto"/>
                                    <w:bottom w:val="none" w:sz="0" w:space="0" w:color="auto"/>
                                    <w:right w:val="none" w:sz="0" w:space="0" w:color="auto"/>
                                  </w:divBdr>
                                </w:div>
                                <w:div w:id="967008680">
                                  <w:marLeft w:val="0"/>
                                  <w:marRight w:val="0"/>
                                  <w:marTop w:val="0"/>
                                  <w:marBottom w:val="0"/>
                                  <w:divBdr>
                                    <w:top w:val="none" w:sz="0" w:space="0" w:color="auto"/>
                                    <w:left w:val="none" w:sz="0" w:space="0" w:color="auto"/>
                                    <w:bottom w:val="none" w:sz="0" w:space="0" w:color="auto"/>
                                    <w:right w:val="none" w:sz="0" w:space="0" w:color="auto"/>
                                  </w:divBdr>
                                </w:div>
                                <w:div w:id="300697804">
                                  <w:marLeft w:val="0"/>
                                  <w:marRight w:val="0"/>
                                  <w:marTop w:val="0"/>
                                  <w:marBottom w:val="0"/>
                                  <w:divBdr>
                                    <w:top w:val="none" w:sz="0" w:space="0" w:color="auto"/>
                                    <w:left w:val="none" w:sz="0" w:space="0" w:color="auto"/>
                                    <w:bottom w:val="none" w:sz="0" w:space="0" w:color="auto"/>
                                    <w:right w:val="none" w:sz="0" w:space="0" w:color="auto"/>
                                  </w:divBdr>
                                </w:div>
                              </w:divsChild>
                            </w:div>
                            <w:div w:id="1055662518">
                              <w:marLeft w:val="0"/>
                              <w:marRight w:val="0"/>
                              <w:marTop w:val="0"/>
                              <w:marBottom w:val="0"/>
                              <w:divBdr>
                                <w:top w:val="none" w:sz="0" w:space="0" w:color="auto"/>
                                <w:left w:val="none" w:sz="0" w:space="0" w:color="auto"/>
                                <w:bottom w:val="none" w:sz="0" w:space="0" w:color="auto"/>
                                <w:right w:val="none" w:sz="0" w:space="0" w:color="auto"/>
                              </w:divBdr>
                              <w:divsChild>
                                <w:div w:id="569272775">
                                  <w:marLeft w:val="0"/>
                                  <w:marRight w:val="0"/>
                                  <w:marTop w:val="0"/>
                                  <w:marBottom w:val="0"/>
                                  <w:divBdr>
                                    <w:top w:val="none" w:sz="0" w:space="0" w:color="auto"/>
                                    <w:left w:val="none" w:sz="0" w:space="0" w:color="auto"/>
                                    <w:bottom w:val="none" w:sz="0" w:space="0" w:color="auto"/>
                                    <w:right w:val="none" w:sz="0" w:space="0" w:color="auto"/>
                                  </w:divBdr>
                                </w:div>
                                <w:div w:id="538443887">
                                  <w:marLeft w:val="0"/>
                                  <w:marRight w:val="0"/>
                                  <w:marTop w:val="0"/>
                                  <w:marBottom w:val="0"/>
                                  <w:divBdr>
                                    <w:top w:val="none" w:sz="0" w:space="0" w:color="auto"/>
                                    <w:left w:val="none" w:sz="0" w:space="0" w:color="auto"/>
                                    <w:bottom w:val="none" w:sz="0" w:space="0" w:color="auto"/>
                                    <w:right w:val="none" w:sz="0" w:space="0" w:color="auto"/>
                                  </w:divBdr>
                                </w:div>
                                <w:div w:id="450440977">
                                  <w:marLeft w:val="0"/>
                                  <w:marRight w:val="0"/>
                                  <w:marTop w:val="0"/>
                                  <w:marBottom w:val="0"/>
                                  <w:divBdr>
                                    <w:top w:val="none" w:sz="0" w:space="0" w:color="auto"/>
                                    <w:left w:val="none" w:sz="0" w:space="0" w:color="auto"/>
                                    <w:bottom w:val="none" w:sz="0" w:space="0" w:color="auto"/>
                                    <w:right w:val="none" w:sz="0" w:space="0" w:color="auto"/>
                                  </w:divBdr>
                                </w:div>
                              </w:divsChild>
                            </w:div>
                            <w:div w:id="14273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0844">
                      <w:marLeft w:val="0"/>
                      <w:marRight w:val="0"/>
                      <w:marTop w:val="0"/>
                      <w:marBottom w:val="0"/>
                      <w:divBdr>
                        <w:top w:val="none" w:sz="0" w:space="0" w:color="auto"/>
                        <w:left w:val="none" w:sz="0" w:space="0" w:color="auto"/>
                        <w:bottom w:val="none" w:sz="0" w:space="0" w:color="auto"/>
                        <w:right w:val="none" w:sz="0" w:space="0" w:color="auto"/>
                      </w:divBdr>
                      <w:divsChild>
                        <w:div w:id="1283876763">
                          <w:marLeft w:val="0"/>
                          <w:marRight w:val="0"/>
                          <w:marTop w:val="0"/>
                          <w:marBottom w:val="0"/>
                          <w:divBdr>
                            <w:top w:val="none" w:sz="0" w:space="0" w:color="auto"/>
                            <w:left w:val="none" w:sz="0" w:space="0" w:color="auto"/>
                            <w:bottom w:val="none" w:sz="0" w:space="0" w:color="auto"/>
                            <w:right w:val="none" w:sz="0" w:space="0" w:color="auto"/>
                          </w:divBdr>
                          <w:divsChild>
                            <w:div w:id="831289396">
                              <w:marLeft w:val="0"/>
                              <w:marRight w:val="0"/>
                              <w:marTop w:val="0"/>
                              <w:marBottom w:val="0"/>
                              <w:divBdr>
                                <w:top w:val="none" w:sz="0" w:space="0" w:color="auto"/>
                                <w:left w:val="none" w:sz="0" w:space="0" w:color="auto"/>
                                <w:bottom w:val="none" w:sz="0" w:space="0" w:color="auto"/>
                                <w:right w:val="none" w:sz="0" w:space="0" w:color="auto"/>
                              </w:divBdr>
                              <w:divsChild>
                                <w:div w:id="197007219">
                                  <w:marLeft w:val="0"/>
                                  <w:marRight w:val="0"/>
                                  <w:marTop w:val="0"/>
                                  <w:marBottom w:val="0"/>
                                  <w:divBdr>
                                    <w:top w:val="none" w:sz="0" w:space="0" w:color="auto"/>
                                    <w:left w:val="none" w:sz="0" w:space="0" w:color="auto"/>
                                    <w:bottom w:val="none" w:sz="0" w:space="0" w:color="auto"/>
                                    <w:right w:val="none" w:sz="0" w:space="0" w:color="auto"/>
                                  </w:divBdr>
                                </w:div>
                                <w:div w:id="924916631">
                                  <w:marLeft w:val="0"/>
                                  <w:marRight w:val="0"/>
                                  <w:marTop w:val="0"/>
                                  <w:marBottom w:val="0"/>
                                  <w:divBdr>
                                    <w:top w:val="none" w:sz="0" w:space="0" w:color="auto"/>
                                    <w:left w:val="none" w:sz="0" w:space="0" w:color="auto"/>
                                    <w:bottom w:val="none" w:sz="0" w:space="0" w:color="auto"/>
                                    <w:right w:val="none" w:sz="0" w:space="0" w:color="auto"/>
                                  </w:divBdr>
                                </w:div>
                                <w:div w:id="1965303535">
                                  <w:marLeft w:val="0"/>
                                  <w:marRight w:val="0"/>
                                  <w:marTop w:val="0"/>
                                  <w:marBottom w:val="0"/>
                                  <w:divBdr>
                                    <w:top w:val="none" w:sz="0" w:space="0" w:color="auto"/>
                                    <w:left w:val="none" w:sz="0" w:space="0" w:color="auto"/>
                                    <w:bottom w:val="none" w:sz="0" w:space="0" w:color="auto"/>
                                    <w:right w:val="none" w:sz="0" w:space="0" w:color="auto"/>
                                  </w:divBdr>
                                </w:div>
                              </w:divsChild>
                            </w:div>
                            <w:div w:id="2040469454">
                              <w:marLeft w:val="0"/>
                              <w:marRight w:val="0"/>
                              <w:marTop w:val="0"/>
                              <w:marBottom w:val="0"/>
                              <w:divBdr>
                                <w:top w:val="none" w:sz="0" w:space="0" w:color="auto"/>
                                <w:left w:val="none" w:sz="0" w:space="0" w:color="auto"/>
                                <w:bottom w:val="none" w:sz="0" w:space="0" w:color="auto"/>
                                <w:right w:val="none" w:sz="0" w:space="0" w:color="auto"/>
                              </w:divBdr>
                              <w:divsChild>
                                <w:div w:id="433211468">
                                  <w:marLeft w:val="0"/>
                                  <w:marRight w:val="0"/>
                                  <w:marTop w:val="0"/>
                                  <w:marBottom w:val="0"/>
                                  <w:divBdr>
                                    <w:top w:val="none" w:sz="0" w:space="0" w:color="auto"/>
                                    <w:left w:val="none" w:sz="0" w:space="0" w:color="auto"/>
                                    <w:bottom w:val="none" w:sz="0" w:space="0" w:color="auto"/>
                                    <w:right w:val="none" w:sz="0" w:space="0" w:color="auto"/>
                                  </w:divBdr>
                                </w:div>
                                <w:div w:id="485636176">
                                  <w:marLeft w:val="0"/>
                                  <w:marRight w:val="0"/>
                                  <w:marTop w:val="0"/>
                                  <w:marBottom w:val="0"/>
                                  <w:divBdr>
                                    <w:top w:val="none" w:sz="0" w:space="0" w:color="auto"/>
                                    <w:left w:val="none" w:sz="0" w:space="0" w:color="auto"/>
                                    <w:bottom w:val="none" w:sz="0" w:space="0" w:color="auto"/>
                                    <w:right w:val="none" w:sz="0" w:space="0" w:color="auto"/>
                                  </w:divBdr>
                                </w:div>
                              </w:divsChild>
                            </w:div>
                            <w:div w:id="1902206123">
                              <w:marLeft w:val="0"/>
                              <w:marRight w:val="0"/>
                              <w:marTop w:val="0"/>
                              <w:marBottom w:val="0"/>
                              <w:divBdr>
                                <w:top w:val="none" w:sz="0" w:space="0" w:color="auto"/>
                                <w:left w:val="none" w:sz="0" w:space="0" w:color="auto"/>
                                <w:bottom w:val="none" w:sz="0" w:space="0" w:color="auto"/>
                                <w:right w:val="none" w:sz="0" w:space="0" w:color="auto"/>
                              </w:divBdr>
                            </w:div>
                            <w:div w:id="14550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659">
                  <w:marLeft w:val="0"/>
                  <w:marRight w:val="0"/>
                  <w:marTop w:val="0"/>
                  <w:marBottom w:val="0"/>
                  <w:divBdr>
                    <w:top w:val="none" w:sz="0" w:space="0" w:color="auto"/>
                    <w:left w:val="none" w:sz="0" w:space="0" w:color="auto"/>
                    <w:bottom w:val="none" w:sz="0" w:space="0" w:color="auto"/>
                    <w:right w:val="none" w:sz="0" w:space="0" w:color="auto"/>
                  </w:divBdr>
                  <w:divsChild>
                    <w:div w:id="597101823">
                      <w:marLeft w:val="0"/>
                      <w:marRight w:val="0"/>
                      <w:marTop w:val="0"/>
                      <w:marBottom w:val="0"/>
                      <w:divBdr>
                        <w:top w:val="none" w:sz="0" w:space="0" w:color="auto"/>
                        <w:left w:val="none" w:sz="0" w:space="0" w:color="auto"/>
                        <w:bottom w:val="none" w:sz="0" w:space="0" w:color="auto"/>
                        <w:right w:val="none" w:sz="0" w:space="0" w:color="auto"/>
                      </w:divBdr>
                      <w:divsChild>
                        <w:div w:id="1099519745">
                          <w:marLeft w:val="0"/>
                          <w:marRight w:val="0"/>
                          <w:marTop w:val="0"/>
                          <w:marBottom w:val="0"/>
                          <w:divBdr>
                            <w:top w:val="none" w:sz="0" w:space="0" w:color="auto"/>
                            <w:left w:val="none" w:sz="0" w:space="0" w:color="auto"/>
                            <w:bottom w:val="none" w:sz="0" w:space="0" w:color="auto"/>
                            <w:right w:val="none" w:sz="0" w:space="0" w:color="auto"/>
                          </w:divBdr>
                          <w:divsChild>
                            <w:div w:id="12873">
                              <w:marLeft w:val="0"/>
                              <w:marRight w:val="0"/>
                              <w:marTop w:val="0"/>
                              <w:marBottom w:val="0"/>
                              <w:divBdr>
                                <w:top w:val="none" w:sz="0" w:space="0" w:color="auto"/>
                                <w:left w:val="none" w:sz="0" w:space="0" w:color="auto"/>
                                <w:bottom w:val="none" w:sz="0" w:space="0" w:color="auto"/>
                                <w:right w:val="none" w:sz="0" w:space="0" w:color="auto"/>
                              </w:divBdr>
                            </w:div>
                          </w:divsChild>
                        </w:div>
                        <w:div w:id="1206719503">
                          <w:marLeft w:val="0"/>
                          <w:marRight w:val="0"/>
                          <w:marTop w:val="0"/>
                          <w:marBottom w:val="0"/>
                          <w:divBdr>
                            <w:top w:val="none" w:sz="0" w:space="0" w:color="auto"/>
                            <w:left w:val="none" w:sz="0" w:space="0" w:color="auto"/>
                            <w:bottom w:val="none" w:sz="0" w:space="0" w:color="auto"/>
                            <w:right w:val="none" w:sz="0" w:space="0" w:color="auto"/>
                          </w:divBdr>
                          <w:divsChild>
                            <w:div w:id="330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788">
                      <w:marLeft w:val="0"/>
                      <w:marRight w:val="0"/>
                      <w:marTop w:val="0"/>
                      <w:marBottom w:val="0"/>
                      <w:divBdr>
                        <w:top w:val="none" w:sz="0" w:space="0" w:color="auto"/>
                        <w:left w:val="none" w:sz="0" w:space="0" w:color="auto"/>
                        <w:bottom w:val="none" w:sz="0" w:space="0" w:color="auto"/>
                        <w:right w:val="none" w:sz="0" w:space="0" w:color="auto"/>
                      </w:divBdr>
                      <w:divsChild>
                        <w:div w:id="1547720204">
                          <w:marLeft w:val="0"/>
                          <w:marRight w:val="0"/>
                          <w:marTop w:val="0"/>
                          <w:marBottom w:val="0"/>
                          <w:divBdr>
                            <w:top w:val="none" w:sz="0" w:space="0" w:color="auto"/>
                            <w:left w:val="none" w:sz="0" w:space="0" w:color="auto"/>
                            <w:bottom w:val="none" w:sz="0" w:space="0" w:color="auto"/>
                            <w:right w:val="none" w:sz="0" w:space="0" w:color="auto"/>
                          </w:divBdr>
                          <w:divsChild>
                            <w:div w:id="1803575583">
                              <w:marLeft w:val="0"/>
                              <w:marRight w:val="0"/>
                              <w:marTop w:val="0"/>
                              <w:marBottom w:val="0"/>
                              <w:divBdr>
                                <w:top w:val="none" w:sz="0" w:space="0" w:color="auto"/>
                                <w:left w:val="none" w:sz="0" w:space="0" w:color="auto"/>
                                <w:bottom w:val="none" w:sz="0" w:space="0" w:color="auto"/>
                                <w:right w:val="none" w:sz="0" w:space="0" w:color="auto"/>
                              </w:divBdr>
                              <w:divsChild>
                                <w:div w:id="504053696">
                                  <w:marLeft w:val="0"/>
                                  <w:marRight w:val="0"/>
                                  <w:marTop w:val="0"/>
                                  <w:marBottom w:val="0"/>
                                  <w:divBdr>
                                    <w:top w:val="none" w:sz="0" w:space="0" w:color="auto"/>
                                    <w:left w:val="none" w:sz="0" w:space="0" w:color="auto"/>
                                    <w:bottom w:val="none" w:sz="0" w:space="0" w:color="auto"/>
                                    <w:right w:val="none" w:sz="0" w:space="0" w:color="auto"/>
                                  </w:divBdr>
                                </w:div>
                                <w:div w:id="1129519472">
                                  <w:marLeft w:val="0"/>
                                  <w:marRight w:val="0"/>
                                  <w:marTop w:val="0"/>
                                  <w:marBottom w:val="0"/>
                                  <w:divBdr>
                                    <w:top w:val="none" w:sz="0" w:space="0" w:color="auto"/>
                                    <w:left w:val="none" w:sz="0" w:space="0" w:color="auto"/>
                                    <w:bottom w:val="none" w:sz="0" w:space="0" w:color="auto"/>
                                    <w:right w:val="none" w:sz="0" w:space="0" w:color="auto"/>
                                  </w:divBdr>
                                </w:div>
                                <w:div w:id="1590769567">
                                  <w:marLeft w:val="0"/>
                                  <w:marRight w:val="0"/>
                                  <w:marTop w:val="0"/>
                                  <w:marBottom w:val="0"/>
                                  <w:divBdr>
                                    <w:top w:val="none" w:sz="0" w:space="0" w:color="auto"/>
                                    <w:left w:val="none" w:sz="0" w:space="0" w:color="auto"/>
                                    <w:bottom w:val="none" w:sz="0" w:space="0" w:color="auto"/>
                                    <w:right w:val="none" w:sz="0" w:space="0" w:color="auto"/>
                                  </w:divBdr>
                                </w:div>
                              </w:divsChild>
                            </w:div>
                            <w:div w:id="1840147638">
                              <w:marLeft w:val="0"/>
                              <w:marRight w:val="0"/>
                              <w:marTop w:val="0"/>
                              <w:marBottom w:val="0"/>
                              <w:divBdr>
                                <w:top w:val="none" w:sz="0" w:space="0" w:color="auto"/>
                                <w:left w:val="none" w:sz="0" w:space="0" w:color="auto"/>
                                <w:bottom w:val="none" w:sz="0" w:space="0" w:color="auto"/>
                                <w:right w:val="none" w:sz="0" w:space="0" w:color="auto"/>
                              </w:divBdr>
                              <w:divsChild>
                                <w:div w:id="317005229">
                                  <w:marLeft w:val="0"/>
                                  <w:marRight w:val="0"/>
                                  <w:marTop w:val="0"/>
                                  <w:marBottom w:val="0"/>
                                  <w:divBdr>
                                    <w:top w:val="none" w:sz="0" w:space="0" w:color="auto"/>
                                    <w:left w:val="none" w:sz="0" w:space="0" w:color="auto"/>
                                    <w:bottom w:val="none" w:sz="0" w:space="0" w:color="auto"/>
                                    <w:right w:val="none" w:sz="0" w:space="0" w:color="auto"/>
                                  </w:divBdr>
                                </w:div>
                                <w:div w:id="2086409835">
                                  <w:marLeft w:val="0"/>
                                  <w:marRight w:val="0"/>
                                  <w:marTop w:val="0"/>
                                  <w:marBottom w:val="0"/>
                                  <w:divBdr>
                                    <w:top w:val="none" w:sz="0" w:space="0" w:color="auto"/>
                                    <w:left w:val="none" w:sz="0" w:space="0" w:color="auto"/>
                                    <w:bottom w:val="none" w:sz="0" w:space="0" w:color="auto"/>
                                    <w:right w:val="none" w:sz="0" w:space="0" w:color="auto"/>
                                  </w:divBdr>
                                </w:div>
                                <w:div w:id="368996613">
                                  <w:marLeft w:val="0"/>
                                  <w:marRight w:val="0"/>
                                  <w:marTop w:val="0"/>
                                  <w:marBottom w:val="0"/>
                                  <w:divBdr>
                                    <w:top w:val="none" w:sz="0" w:space="0" w:color="auto"/>
                                    <w:left w:val="none" w:sz="0" w:space="0" w:color="auto"/>
                                    <w:bottom w:val="none" w:sz="0" w:space="0" w:color="auto"/>
                                    <w:right w:val="none" w:sz="0" w:space="0" w:color="auto"/>
                                  </w:divBdr>
                                </w:div>
                              </w:divsChild>
                            </w:div>
                            <w:div w:id="1210678937">
                              <w:marLeft w:val="0"/>
                              <w:marRight w:val="0"/>
                              <w:marTop w:val="0"/>
                              <w:marBottom w:val="0"/>
                              <w:divBdr>
                                <w:top w:val="none" w:sz="0" w:space="0" w:color="auto"/>
                                <w:left w:val="none" w:sz="0" w:space="0" w:color="auto"/>
                                <w:bottom w:val="none" w:sz="0" w:space="0" w:color="auto"/>
                                <w:right w:val="none" w:sz="0" w:space="0" w:color="auto"/>
                              </w:divBdr>
                            </w:div>
                          </w:divsChild>
                        </w:div>
                        <w:div w:id="522978915">
                          <w:marLeft w:val="0"/>
                          <w:marRight w:val="0"/>
                          <w:marTop w:val="0"/>
                          <w:marBottom w:val="0"/>
                          <w:divBdr>
                            <w:top w:val="none" w:sz="0" w:space="0" w:color="auto"/>
                            <w:left w:val="none" w:sz="0" w:space="0" w:color="auto"/>
                            <w:bottom w:val="none" w:sz="0" w:space="0" w:color="auto"/>
                            <w:right w:val="none" w:sz="0" w:space="0" w:color="auto"/>
                          </w:divBdr>
                          <w:divsChild>
                            <w:div w:id="1450129962">
                              <w:marLeft w:val="0"/>
                              <w:marRight w:val="0"/>
                              <w:marTop w:val="0"/>
                              <w:marBottom w:val="0"/>
                              <w:divBdr>
                                <w:top w:val="none" w:sz="0" w:space="0" w:color="auto"/>
                                <w:left w:val="none" w:sz="0" w:space="0" w:color="auto"/>
                                <w:bottom w:val="none" w:sz="0" w:space="0" w:color="auto"/>
                                <w:right w:val="none" w:sz="0" w:space="0" w:color="auto"/>
                              </w:divBdr>
                              <w:divsChild>
                                <w:div w:id="891891696">
                                  <w:marLeft w:val="0"/>
                                  <w:marRight w:val="0"/>
                                  <w:marTop w:val="0"/>
                                  <w:marBottom w:val="0"/>
                                  <w:divBdr>
                                    <w:top w:val="none" w:sz="0" w:space="0" w:color="auto"/>
                                    <w:left w:val="none" w:sz="0" w:space="0" w:color="auto"/>
                                    <w:bottom w:val="none" w:sz="0" w:space="0" w:color="auto"/>
                                    <w:right w:val="none" w:sz="0" w:space="0" w:color="auto"/>
                                  </w:divBdr>
                                </w:div>
                                <w:div w:id="567154005">
                                  <w:marLeft w:val="0"/>
                                  <w:marRight w:val="0"/>
                                  <w:marTop w:val="0"/>
                                  <w:marBottom w:val="0"/>
                                  <w:divBdr>
                                    <w:top w:val="none" w:sz="0" w:space="0" w:color="auto"/>
                                    <w:left w:val="none" w:sz="0" w:space="0" w:color="auto"/>
                                    <w:bottom w:val="none" w:sz="0" w:space="0" w:color="auto"/>
                                    <w:right w:val="none" w:sz="0" w:space="0" w:color="auto"/>
                                  </w:divBdr>
                                </w:div>
                                <w:div w:id="1879507460">
                                  <w:marLeft w:val="0"/>
                                  <w:marRight w:val="0"/>
                                  <w:marTop w:val="0"/>
                                  <w:marBottom w:val="0"/>
                                  <w:divBdr>
                                    <w:top w:val="none" w:sz="0" w:space="0" w:color="auto"/>
                                    <w:left w:val="none" w:sz="0" w:space="0" w:color="auto"/>
                                    <w:bottom w:val="none" w:sz="0" w:space="0" w:color="auto"/>
                                    <w:right w:val="none" w:sz="0" w:space="0" w:color="auto"/>
                                  </w:divBdr>
                                </w:div>
                              </w:divsChild>
                            </w:div>
                            <w:div w:id="2829634">
                              <w:marLeft w:val="0"/>
                              <w:marRight w:val="0"/>
                              <w:marTop w:val="0"/>
                              <w:marBottom w:val="0"/>
                              <w:divBdr>
                                <w:top w:val="none" w:sz="0" w:space="0" w:color="auto"/>
                                <w:left w:val="none" w:sz="0" w:space="0" w:color="auto"/>
                                <w:bottom w:val="none" w:sz="0" w:space="0" w:color="auto"/>
                                <w:right w:val="none" w:sz="0" w:space="0" w:color="auto"/>
                              </w:divBdr>
                              <w:divsChild>
                                <w:div w:id="2096316450">
                                  <w:marLeft w:val="0"/>
                                  <w:marRight w:val="0"/>
                                  <w:marTop w:val="0"/>
                                  <w:marBottom w:val="0"/>
                                  <w:divBdr>
                                    <w:top w:val="none" w:sz="0" w:space="0" w:color="auto"/>
                                    <w:left w:val="none" w:sz="0" w:space="0" w:color="auto"/>
                                    <w:bottom w:val="none" w:sz="0" w:space="0" w:color="auto"/>
                                    <w:right w:val="none" w:sz="0" w:space="0" w:color="auto"/>
                                  </w:divBdr>
                                </w:div>
                                <w:div w:id="2032341273">
                                  <w:marLeft w:val="0"/>
                                  <w:marRight w:val="0"/>
                                  <w:marTop w:val="0"/>
                                  <w:marBottom w:val="0"/>
                                  <w:divBdr>
                                    <w:top w:val="none" w:sz="0" w:space="0" w:color="auto"/>
                                    <w:left w:val="none" w:sz="0" w:space="0" w:color="auto"/>
                                    <w:bottom w:val="none" w:sz="0" w:space="0" w:color="auto"/>
                                    <w:right w:val="none" w:sz="0" w:space="0" w:color="auto"/>
                                  </w:divBdr>
                                </w:div>
                                <w:div w:id="2020888465">
                                  <w:marLeft w:val="0"/>
                                  <w:marRight w:val="0"/>
                                  <w:marTop w:val="0"/>
                                  <w:marBottom w:val="0"/>
                                  <w:divBdr>
                                    <w:top w:val="none" w:sz="0" w:space="0" w:color="auto"/>
                                    <w:left w:val="none" w:sz="0" w:space="0" w:color="auto"/>
                                    <w:bottom w:val="none" w:sz="0" w:space="0" w:color="auto"/>
                                    <w:right w:val="none" w:sz="0" w:space="0" w:color="auto"/>
                                  </w:divBdr>
                                </w:div>
                              </w:divsChild>
                            </w:div>
                            <w:div w:id="9213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7198">
                      <w:marLeft w:val="0"/>
                      <w:marRight w:val="0"/>
                      <w:marTop w:val="0"/>
                      <w:marBottom w:val="0"/>
                      <w:divBdr>
                        <w:top w:val="none" w:sz="0" w:space="0" w:color="auto"/>
                        <w:left w:val="none" w:sz="0" w:space="0" w:color="auto"/>
                        <w:bottom w:val="none" w:sz="0" w:space="0" w:color="auto"/>
                        <w:right w:val="none" w:sz="0" w:space="0" w:color="auto"/>
                      </w:divBdr>
                      <w:divsChild>
                        <w:div w:id="37242035">
                          <w:marLeft w:val="0"/>
                          <w:marRight w:val="0"/>
                          <w:marTop w:val="0"/>
                          <w:marBottom w:val="0"/>
                          <w:divBdr>
                            <w:top w:val="none" w:sz="0" w:space="0" w:color="auto"/>
                            <w:left w:val="none" w:sz="0" w:space="0" w:color="auto"/>
                            <w:bottom w:val="none" w:sz="0" w:space="0" w:color="auto"/>
                            <w:right w:val="none" w:sz="0" w:space="0" w:color="auto"/>
                          </w:divBdr>
                          <w:divsChild>
                            <w:div w:id="146023427">
                              <w:marLeft w:val="0"/>
                              <w:marRight w:val="0"/>
                              <w:marTop w:val="0"/>
                              <w:marBottom w:val="0"/>
                              <w:divBdr>
                                <w:top w:val="none" w:sz="0" w:space="0" w:color="auto"/>
                                <w:left w:val="none" w:sz="0" w:space="0" w:color="auto"/>
                                <w:bottom w:val="none" w:sz="0" w:space="0" w:color="auto"/>
                                <w:right w:val="none" w:sz="0" w:space="0" w:color="auto"/>
                              </w:divBdr>
                              <w:divsChild>
                                <w:div w:id="603074091">
                                  <w:marLeft w:val="0"/>
                                  <w:marRight w:val="0"/>
                                  <w:marTop w:val="0"/>
                                  <w:marBottom w:val="0"/>
                                  <w:divBdr>
                                    <w:top w:val="none" w:sz="0" w:space="0" w:color="auto"/>
                                    <w:left w:val="none" w:sz="0" w:space="0" w:color="auto"/>
                                    <w:bottom w:val="none" w:sz="0" w:space="0" w:color="auto"/>
                                    <w:right w:val="none" w:sz="0" w:space="0" w:color="auto"/>
                                  </w:divBdr>
                                </w:div>
                                <w:div w:id="977958820">
                                  <w:marLeft w:val="0"/>
                                  <w:marRight w:val="0"/>
                                  <w:marTop w:val="0"/>
                                  <w:marBottom w:val="0"/>
                                  <w:divBdr>
                                    <w:top w:val="none" w:sz="0" w:space="0" w:color="auto"/>
                                    <w:left w:val="none" w:sz="0" w:space="0" w:color="auto"/>
                                    <w:bottom w:val="none" w:sz="0" w:space="0" w:color="auto"/>
                                    <w:right w:val="none" w:sz="0" w:space="0" w:color="auto"/>
                                  </w:divBdr>
                                </w:div>
                                <w:div w:id="1786608862">
                                  <w:marLeft w:val="0"/>
                                  <w:marRight w:val="0"/>
                                  <w:marTop w:val="0"/>
                                  <w:marBottom w:val="0"/>
                                  <w:divBdr>
                                    <w:top w:val="none" w:sz="0" w:space="0" w:color="auto"/>
                                    <w:left w:val="none" w:sz="0" w:space="0" w:color="auto"/>
                                    <w:bottom w:val="none" w:sz="0" w:space="0" w:color="auto"/>
                                    <w:right w:val="none" w:sz="0" w:space="0" w:color="auto"/>
                                  </w:divBdr>
                                </w:div>
                              </w:divsChild>
                            </w:div>
                            <w:div w:id="515004269">
                              <w:marLeft w:val="0"/>
                              <w:marRight w:val="0"/>
                              <w:marTop w:val="0"/>
                              <w:marBottom w:val="0"/>
                              <w:divBdr>
                                <w:top w:val="none" w:sz="0" w:space="0" w:color="auto"/>
                                <w:left w:val="none" w:sz="0" w:space="0" w:color="auto"/>
                                <w:bottom w:val="none" w:sz="0" w:space="0" w:color="auto"/>
                                <w:right w:val="none" w:sz="0" w:space="0" w:color="auto"/>
                              </w:divBdr>
                              <w:divsChild>
                                <w:div w:id="536046090">
                                  <w:marLeft w:val="0"/>
                                  <w:marRight w:val="0"/>
                                  <w:marTop w:val="0"/>
                                  <w:marBottom w:val="0"/>
                                  <w:divBdr>
                                    <w:top w:val="none" w:sz="0" w:space="0" w:color="auto"/>
                                    <w:left w:val="none" w:sz="0" w:space="0" w:color="auto"/>
                                    <w:bottom w:val="none" w:sz="0" w:space="0" w:color="auto"/>
                                    <w:right w:val="none" w:sz="0" w:space="0" w:color="auto"/>
                                  </w:divBdr>
                                </w:div>
                                <w:div w:id="805928282">
                                  <w:marLeft w:val="0"/>
                                  <w:marRight w:val="0"/>
                                  <w:marTop w:val="0"/>
                                  <w:marBottom w:val="0"/>
                                  <w:divBdr>
                                    <w:top w:val="none" w:sz="0" w:space="0" w:color="auto"/>
                                    <w:left w:val="none" w:sz="0" w:space="0" w:color="auto"/>
                                    <w:bottom w:val="none" w:sz="0" w:space="0" w:color="auto"/>
                                    <w:right w:val="none" w:sz="0" w:space="0" w:color="auto"/>
                                  </w:divBdr>
                                </w:div>
                              </w:divsChild>
                            </w:div>
                            <w:div w:id="1202787598">
                              <w:marLeft w:val="0"/>
                              <w:marRight w:val="0"/>
                              <w:marTop w:val="0"/>
                              <w:marBottom w:val="0"/>
                              <w:divBdr>
                                <w:top w:val="none" w:sz="0" w:space="0" w:color="auto"/>
                                <w:left w:val="none" w:sz="0" w:space="0" w:color="auto"/>
                                <w:bottom w:val="none" w:sz="0" w:space="0" w:color="auto"/>
                                <w:right w:val="none" w:sz="0" w:space="0" w:color="auto"/>
                              </w:divBdr>
                            </w:div>
                            <w:div w:id="330723749">
                              <w:marLeft w:val="0"/>
                              <w:marRight w:val="0"/>
                              <w:marTop w:val="0"/>
                              <w:marBottom w:val="0"/>
                              <w:divBdr>
                                <w:top w:val="none" w:sz="0" w:space="0" w:color="auto"/>
                                <w:left w:val="none" w:sz="0" w:space="0" w:color="auto"/>
                                <w:bottom w:val="none" w:sz="0" w:space="0" w:color="auto"/>
                                <w:right w:val="none" w:sz="0" w:space="0" w:color="auto"/>
                              </w:divBdr>
                            </w:div>
                          </w:divsChild>
                        </w:div>
                        <w:div w:id="576717726">
                          <w:marLeft w:val="0"/>
                          <w:marRight w:val="0"/>
                          <w:marTop w:val="0"/>
                          <w:marBottom w:val="0"/>
                          <w:divBdr>
                            <w:top w:val="none" w:sz="0" w:space="0" w:color="auto"/>
                            <w:left w:val="none" w:sz="0" w:space="0" w:color="auto"/>
                            <w:bottom w:val="none" w:sz="0" w:space="0" w:color="auto"/>
                            <w:right w:val="none" w:sz="0" w:space="0" w:color="auto"/>
                          </w:divBdr>
                          <w:divsChild>
                            <w:div w:id="503281018">
                              <w:marLeft w:val="0"/>
                              <w:marRight w:val="0"/>
                              <w:marTop w:val="0"/>
                              <w:marBottom w:val="0"/>
                              <w:divBdr>
                                <w:top w:val="none" w:sz="0" w:space="0" w:color="auto"/>
                                <w:left w:val="none" w:sz="0" w:space="0" w:color="auto"/>
                                <w:bottom w:val="none" w:sz="0" w:space="0" w:color="auto"/>
                                <w:right w:val="none" w:sz="0" w:space="0" w:color="auto"/>
                              </w:divBdr>
                              <w:divsChild>
                                <w:div w:id="583226939">
                                  <w:marLeft w:val="0"/>
                                  <w:marRight w:val="0"/>
                                  <w:marTop w:val="0"/>
                                  <w:marBottom w:val="0"/>
                                  <w:divBdr>
                                    <w:top w:val="none" w:sz="0" w:space="0" w:color="auto"/>
                                    <w:left w:val="none" w:sz="0" w:space="0" w:color="auto"/>
                                    <w:bottom w:val="none" w:sz="0" w:space="0" w:color="auto"/>
                                    <w:right w:val="none" w:sz="0" w:space="0" w:color="auto"/>
                                  </w:divBdr>
                                </w:div>
                                <w:div w:id="789981175">
                                  <w:marLeft w:val="0"/>
                                  <w:marRight w:val="0"/>
                                  <w:marTop w:val="0"/>
                                  <w:marBottom w:val="0"/>
                                  <w:divBdr>
                                    <w:top w:val="none" w:sz="0" w:space="0" w:color="auto"/>
                                    <w:left w:val="none" w:sz="0" w:space="0" w:color="auto"/>
                                    <w:bottom w:val="none" w:sz="0" w:space="0" w:color="auto"/>
                                    <w:right w:val="none" w:sz="0" w:space="0" w:color="auto"/>
                                  </w:divBdr>
                                </w:div>
                                <w:div w:id="885877885">
                                  <w:marLeft w:val="0"/>
                                  <w:marRight w:val="0"/>
                                  <w:marTop w:val="0"/>
                                  <w:marBottom w:val="0"/>
                                  <w:divBdr>
                                    <w:top w:val="none" w:sz="0" w:space="0" w:color="auto"/>
                                    <w:left w:val="none" w:sz="0" w:space="0" w:color="auto"/>
                                    <w:bottom w:val="none" w:sz="0" w:space="0" w:color="auto"/>
                                    <w:right w:val="none" w:sz="0" w:space="0" w:color="auto"/>
                                  </w:divBdr>
                                </w:div>
                              </w:divsChild>
                            </w:div>
                            <w:div w:id="1528637086">
                              <w:marLeft w:val="0"/>
                              <w:marRight w:val="0"/>
                              <w:marTop w:val="0"/>
                              <w:marBottom w:val="0"/>
                              <w:divBdr>
                                <w:top w:val="none" w:sz="0" w:space="0" w:color="auto"/>
                                <w:left w:val="none" w:sz="0" w:space="0" w:color="auto"/>
                                <w:bottom w:val="none" w:sz="0" w:space="0" w:color="auto"/>
                                <w:right w:val="none" w:sz="0" w:space="0" w:color="auto"/>
                              </w:divBdr>
                              <w:divsChild>
                                <w:div w:id="1712000714">
                                  <w:marLeft w:val="0"/>
                                  <w:marRight w:val="0"/>
                                  <w:marTop w:val="0"/>
                                  <w:marBottom w:val="0"/>
                                  <w:divBdr>
                                    <w:top w:val="none" w:sz="0" w:space="0" w:color="auto"/>
                                    <w:left w:val="none" w:sz="0" w:space="0" w:color="auto"/>
                                    <w:bottom w:val="none" w:sz="0" w:space="0" w:color="auto"/>
                                    <w:right w:val="none" w:sz="0" w:space="0" w:color="auto"/>
                                  </w:divBdr>
                                </w:div>
                                <w:div w:id="1758281568">
                                  <w:marLeft w:val="0"/>
                                  <w:marRight w:val="0"/>
                                  <w:marTop w:val="0"/>
                                  <w:marBottom w:val="0"/>
                                  <w:divBdr>
                                    <w:top w:val="none" w:sz="0" w:space="0" w:color="auto"/>
                                    <w:left w:val="none" w:sz="0" w:space="0" w:color="auto"/>
                                    <w:bottom w:val="none" w:sz="0" w:space="0" w:color="auto"/>
                                    <w:right w:val="none" w:sz="0" w:space="0" w:color="auto"/>
                                  </w:divBdr>
                                </w:div>
                              </w:divsChild>
                            </w:div>
                            <w:div w:id="1594245776">
                              <w:marLeft w:val="0"/>
                              <w:marRight w:val="0"/>
                              <w:marTop w:val="0"/>
                              <w:marBottom w:val="0"/>
                              <w:divBdr>
                                <w:top w:val="none" w:sz="0" w:space="0" w:color="auto"/>
                                <w:left w:val="none" w:sz="0" w:space="0" w:color="auto"/>
                                <w:bottom w:val="none" w:sz="0" w:space="0" w:color="auto"/>
                                <w:right w:val="none" w:sz="0" w:space="0" w:color="auto"/>
                              </w:divBdr>
                            </w:div>
                            <w:div w:id="2081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71293">
                  <w:marLeft w:val="0"/>
                  <w:marRight w:val="0"/>
                  <w:marTop w:val="0"/>
                  <w:marBottom w:val="0"/>
                  <w:divBdr>
                    <w:top w:val="none" w:sz="0" w:space="0" w:color="auto"/>
                    <w:left w:val="none" w:sz="0" w:space="0" w:color="auto"/>
                    <w:bottom w:val="none" w:sz="0" w:space="0" w:color="auto"/>
                    <w:right w:val="none" w:sz="0" w:space="0" w:color="auto"/>
                  </w:divBdr>
                  <w:divsChild>
                    <w:div w:id="595016180">
                      <w:marLeft w:val="0"/>
                      <w:marRight w:val="0"/>
                      <w:marTop w:val="0"/>
                      <w:marBottom w:val="0"/>
                      <w:divBdr>
                        <w:top w:val="none" w:sz="0" w:space="0" w:color="auto"/>
                        <w:left w:val="none" w:sz="0" w:space="0" w:color="auto"/>
                        <w:bottom w:val="none" w:sz="0" w:space="0" w:color="auto"/>
                        <w:right w:val="none" w:sz="0" w:space="0" w:color="auto"/>
                      </w:divBdr>
                      <w:divsChild>
                        <w:div w:id="1953124319">
                          <w:marLeft w:val="0"/>
                          <w:marRight w:val="0"/>
                          <w:marTop w:val="0"/>
                          <w:marBottom w:val="0"/>
                          <w:divBdr>
                            <w:top w:val="none" w:sz="0" w:space="0" w:color="auto"/>
                            <w:left w:val="none" w:sz="0" w:space="0" w:color="auto"/>
                            <w:bottom w:val="none" w:sz="0" w:space="0" w:color="auto"/>
                            <w:right w:val="none" w:sz="0" w:space="0" w:color="auto"/>
                          </w:divBdr>
                          <w:divsChild>
                            <w:div w:id="1269388287">
                              <w:marLeft w:val="0"/>
                              <w:marRight w:val="0"/>
                              <w:marTop w:val="0"/>
                              <w:marBottom w:val="0"/>
                              <w:divBdr>
                                <w:top w:val="none" w:sz="0" w:space="0" w:color="auto"/>
                                <w:left w:val="none" w:sz="0" w:space="0" w:color="auto"/>
                                <w:bottom w:val="none" w:sz="0" w:space="0" w:color="auto"/>
                                <w:right w:val="none" w:sz="0" w:space="0" w:color="auto"/>
                              </w:divBdr>
                            </w:div>
                          </w:divsChild>
                        </w:div>
                        <w:div w:id="298193633">
                          <w:marLeft w:val="0"/>
                          <w:marRight w:val="0"/>
                          <w:marTop w:val="0"/>
                          <w:marBottom w:val="0"/>
                          <w:divBdr>
                            <w:top w:val="none" w:sz="0" w:space="0" w:color="auto"/>
                            <w:left w:val="none" w:sz="0" w:space="0" w:color="auto"/>
                            <w:bottom w:val="none" w:sz="0" w:space="0" w:color="auto"/>
                            <w:right w:val="none" w:sz="0" w:space="0" w:color="auto"/>
                          </w:divBdr>
                          <w:divsChild>
                            <w:div w:id="2081631836">
                              <w:marLeft w:val="0"/>
                              <w:marRight w:val="0"/>
                              <w:marTop w:val="0"/>
                              <w:marBottom w:val="0"/>
                              <w:divBdr>
                                <w:top w:val="none" w:sz="0" w:space="0" w:color="auto"/>
                                <w:left w:val="none" w:sz="0" w:space="0" w:color="auto"/>
                                <w:bottom w:val="none" w:sz="0" w:space="0" w:color="auto"/>
                                <w:right w:val="none" w:sz="0" w:space="0" w:color="auto"/>
                              </w:divBdr>
                            </w:div>
                          </w:divsChild>
                        </w:div>
                        <w:div w:id="384571646">
                          <w:marLeft w:val="0"/>
                          <w:marRight w:val="0"/>
                          <w:marTop w:val="0"/>
                          <w:marBottom w:val="0"/>
                          <w:divBdr>
                            <w:top w:val="none" w:sz="0" w:space="0" w:color="auto"/>
                            <w:left w:val="none" w:sz="0" w:space="0" w:color="auto"/>
                            <w:bottom w:val="none" w:sz="0" w:space="0" w:color="auto"/>
                            <w:right w:val="none" w:sz="0" w:space="0" w:color="auto"/>
                          </w:divBdr>
                          <w:divsChild>
                            <w:div w:id="1733384312">
                              <w:marLeft w:val="0"/>
                              <w:marRight w:val="0"/>
                              <w:marTop w:val="0"/>
                              <w:marBottom w:val="0"/>
                              <w:divBdr>
                                <w:top w:val="none" w:sz="0" w:space="0" w:color="auto"/>
                                <w:left w:val="none" w:sz="0" w:space="0" w:color="auto"/>
                                <w:bottom w:val="none" w:sz="0" w:space="0" w:color="auto"/>
                                <w:right w:val="none" w:sz="0" w:space="0" w:color="auto"/>
                              </w:divBdr>
                            </w:div>
                          </w:divsChild>
                        </w:div>
                        <w:div w:id="1459372583">
                          <w:marLeft w:val="0"/>
                          <w:marRight w:val="0"/>
                          <w:marTop w:val="0"/>
                          <w:marBottom w:val="0"/>
                          <w:divBdr>
                            <w:top w:val="none" w:sz="0" w:space="0" w:color="auto"/>
                            <w:left w:val="none" w:sz="0" w:space="0" w:color="auto"/>
                            <w:bottom w:val="none" w:sz="0" w:space="0" w:color="auto"/>
                            <w:right w:val="none" w:sz="0" w:space="0" w:color="auto"/>
                          </w:divBdr>
                          <w:divsChild>
                            <w:div w:id="716323176">
                              <w:marLeft w:val="0"/>
                              <w:marRight w:val="0"/>
                              <w:marTop w:val="0"/>
                              <w:marBottom w:val="0"/>
                              <w:divBdr>
                                <w:top w:val="none" w:sz="0" w:space="0" w:color="auto"/>
                                <w:left w:val="none" w:sz="0" w:space="0" w:color="auto"/>
                                <w:bottom w:val="none" w:sz="0" w:space="0" w:color="auto"/>
                                <w:right w:val="none" w:sz="0" w:space="0" w:color="auto"/>
                              </w:divBdr>
                            </w:div>
                          </w:divsChild>
                        </w:div>
                        <w:div w:id="1501433544">
                          <w:marLeft w:val="0"/>
                          <w:marRight w:val="0"/>
                          <w:marTop w:val="0"/>
                          <w:marBottom w:val="0"/>
                          <w:divBdr>
                            <w:top w:val="none" w:sz="0" w:space="0" w:color="auto"/>
                            <w:left w:val="none" w:sz="0" w:space="0" w:color="auto"/>
                            <w:bottom w:val="none" w:sz="0" w:space="0" w:color="auto"/>
                            <w:right w:val="none" w:sz="0" w:space="0" w:color="auto"/>
                          </w:divBdr>
                          <w:divsChild>
                            <w:div w:id="6132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288">
                      <w:marLeft w:val="0"/>
                      <w:marRight w:val="0"/>
                      <w:marTop w:val="0"/>
                      <w:marBottom w:val="0"/>
                      <w:divBdr>
                        <w:top w:val="none" w:sz="0" w:space="0" w:color="auto"/>
                        <w:left w:val="none" w:sz="0" w:space="0" w:color="auto"/>
                        <w:bottom w:val="none" w:sz="0" w:space="0" w:color="auto"/>
                        <w:right w:val="none" w:sz="0" w:space="0" w:color="auto"/>
                      </w:divBdr>
                      <w:divsChild>
                        <w:div w:id="902712295">
                          <w:marLeft w:val="0"/>
                          <w:marRight w:val="0"/>
                          <w:marTop w:val="0"/>
                          <w:marBottom w:val="0"/>
                          <w:divBdr>
                            <w:top w:val="none" w:sz="0" w:space="0" w:color="auto"/>
                            <w:left w:val="none" w:sz="0" w:space="0" w:color="auto"/>
                            <w:bottom w:val="none" w:sz="0" w:space="0" w:color="auto"/>
                            <w:right w:val="none" w:sz="0" w:space="0" w:color="auto"/>
                          </w:divBdr>
                          <w:divsChild>
                            <w:div w:id="646862104">
                              <w:marLeft w:val="0"/>
                              <w:marRight w:val="0"/>
                              <w:marTop w:val="0"/>
                              <w:marBottom w:val="0"/>
                              <w:divBdr>
                                <w:top w:val="none" w:sz="0" w:space="0" w:color="auto"/>
                                <w:left w:val="none" w:sz="0" w:space="0" w:color="auto"/>
                                <w:bottom w:val="none" w:sz="0" w:space="0" w:color="auto"/>
                                <w:right w:val="none" w:sz="0" w:space="0" w:color="auto"/>
                              </w:divBdr>
                              <w:divsChild>
                                <w:div w:id="1807699334">
                                  <w:marLeft w:val="0"/>
                                  <w:marRight w:val="0"/>
                                  <w:marTop w:val="0"/>
                                  <w:marBottom w:val="0"/>
                                  <w:divBdr>
                                    <w:top w:val="none" w:sz="0" w:space="0" w:color="auto"/>
                                    <w:left w:val="none" w:sz="0" w:space="0" w:color="auto"/>
                                    <w:bottom w:val="none" w:sz="0" w:space="0" w:color="auto"/>
                                    <w:right w:val="none" w:sz="0" w:space="0" w:color="auto"/>
                                  </w:divBdr>
                                </w:div>
                                <w:div w:id="572470953">
                                  <w:marLeft w:val="0"/>
                                  <w:marRight w:val="0"/>
                                  <w:marTop w:val="0"/>
                                  <w:marBottom w:val="0"/>
                                  <w:divBdr>
                                    <w:top w:val="none" w:sz="0" w:space="0" w:color="auto"/>
                                    <w:left w:val="none" w:sz="0" w:space="0" w:color="auto"/>
                                    <w:bottom w:val="none" w:sz="0" w:space="0" w:color="auto"/>
                                    <w:right w:val="none" w:sz="0" w:space="0" w:color="auto"/>
                                  </w:divBdr>
                                </w:div>
                                <w:div w:id="2016181988">
                                  <w:marLeft w:val="0"/>
                                  <w:marRight w:val="0"/>
                                  <w:marTop w:val="0"/>
                                  <w:marBottom w:val="0"/>
                                  <w:divBdr>
                                    <w:top w:val="none" w:sz="0" w:space="0" w:color="auto"/>
                                    <w:left w:val="none" w:sz="0" w:space="0" w:color="auto"/>
                                    <w:bottom w:val="none" w:sz="0" w:space="0" w:color="auto"/>
                                    <w:right w:val="none" w:sz="0" w:space="0" w:color="auto"/>
                                  </w:divBdr>
                                </w:div>
                              </w:divsChild>
                            </w:div>
                            <w:div w:id="182937817">
                              <w:marLeft w:val="0"/>
                              <w:marRight w:val="0"/>
                              <w:marTop w:val="0"/>
                              <w:marBottom w:val="0"/>
                              <w:divBdr>
                                <w:top w:val="none" w:sz="0" w:space="0" w:color="auto"/>
                                <w:left w:val="none" w:sz="0" w:space="0" w:color="auto"/>
                                <w:bottom w:val="none" w:sz="0" w:space="0" w:color="auto"/>
                                <w:right w:val="none" w:sz="0" w:space="0" w:color="auto"/>
                              </w:divBdr>
                              <w:divsChild>
                                <w:div w:id="445513805">
                                  <w:marLeft w:val="0"/>
                                  <w:marRight w:val="0"/>
                                  <w:marTop w:val="0"/>
                                  <w:marBottom w:val="0"/>
                                  <w:divBdr>
                                    <w:top w:val="none" w:sz="0" w:space="0" w:color="auto"/>
                                    <w:left w:val="none" w:sz="0" w:space="0" w:color="auto"/>
                                    <w:bottom w:val="none" w:sz="0" w:space="0" w:color="auto"/>
                                    <w:right w:val="none" w:sz="0" w:space="0" w:color="auto"/>
                                  </w:divBdr>
                                </w:div>
                                <w:div w:id="347216870">
                                  <w:marLeft w:val="0"/>
                                  <w:marRight w:val="0"/>
                                  <w:marTop w:val="0"/>
                                  <w:marBottom w:val="0"/>
                                  <w:divBdr>
                                    <w:top w:val="none" w:sz="0" w:space="0" w:color="auto"/>
                                    <w:left w:val="none" w:sz="0" w:space="0" w:color="auto"/>
                                    <w:bottom w:val="none" w:sz="0" w:space="0" w:color="auto"/>
                                    <w:right w:val="none" w:sz="0" w:space="0" w:color="auto"/>
                                  </w:divBdr>
                                </w:div>
                                <w:div w:id="1264413503">
                                  <w:marLeft w:val="0"/>
                                  <w:marRight w:val="0"/>
                                  <w:marTop w:val="0"/>
                                  <w:marBottom w:val="0"/>
                                  <w:divBdr>
                                    <w:top w:val="none" w:sz="0" w:space="0" w:color="auto"/>
                                    <w:left w:val="none" w:sz="0" w:space="0" w:color="auto"/>
                                    <w:bottom w:val="none" w:sz="0" w:space="0" w:color="auto"/>
                                    <w:right w:val="none" w:sz="0" w:space="0" w:color="auto"/>
                                  </w:divBdr>
                                </w:div>
                              </w:divsChild>
                            </w:div>
                            <w:div w:id="385102526">
                              <w:marLeft w:val="0"/>
                              <w:marRight w:val="0"/>
                              <w:marTop w:val="0"/>
                              <w:marBottom w:val="0"/>
                              <w:divBdr>
                                <w:top w:val="none" w:sz="0" w:space="0" w:color="auto"/>
                                <w:left w:val="none" w:sz="0" w:space="0" w:color="auto"/>
                                <w:bottom w:val="none" w:sz="0" w:space="0" w:color="auto"/>
                                <w:right w:val="none" w:sz="0" w:space="0" w:color="auto"/>
                              </w:divBdr>
                            </w:div>
                          </w:divsChild>
                        </w:div>
                        <w:div w:id="2510587">
                          <w:marLeft w:val="0"/>
                          <w:marRight w:val="0"/>
                          <w:marTop w:val="0"/>
                          <w:marBottom w:val="0"/>
                          <w:divBdr>
                            <w:top w:val="none" w:sz="0" w:space="0" w:color="auto"/>
                            <w:left w:val="none" w:sz="0" w:space="0" w:color="auto"/>
                            <w:bottom w:val="none" w:sz="0" w:space="0" w:color="auto"/>
                            <w:right w:val="none" w:sz="0" w:space="0" w:color="auto"/>
                          </w:divBdr>
                          <w:divsChild>
                            <w:div w:id="914896887">
                              <w:marLeft w:val="0"/>
                              <w:marRight w:val="0"/>
                              <w:marTop w:val="0"/>
                              <w:marBottom w:val="0"/>
                              <w:divBdr>
                                <w:top w:val="none" w:sz="0" w:space="0" w:color="auto"/>
                                <w:left w:val="none" w:sz="0" w:space="0" w:color="auto"/>
                                <w:bottom w:val="none" w:sz="0" w:space="0" w:color="auto"/>
                                <w:right w:val="none" w:sz="0" w:space="0" w:color="auto"/>
                              </w:divBdr>
                              <w:divsChild>
                                <w:div w:id="205917436">
                                  <w:marLeft w:val="0"/>
                                  <w:marRight w:val="0"/>
                                  <w:marTop w:val="0"/>
                                  <w:marBottom w:val="0"/>
                                  <w:divBdr>
                                    <w:top w:val="none" w:sz="0" w:space="0" w:color="auto"/>
                                    <w:left w:val="none" w:sz="0" w:space="0" w:color="auto"/>
                                    <w:bottom w:val="none" w:sz="0" w:space="0" w:color="auto"/>
                                    <w:right w:val="none" w:sz="0" w:space="0" w:color="auto"/>
                                  </w:divBdr>
                                </w:div>
                                <w:div w:id="524099816">
                                  <w:marLeft w:val="0"/>
                                  <w:marRight w:val="0"/>
                                  <w:marTop w:val="0"/>
                                  <w:marBottom w:val="0"/>
                                  <w:divBdr>
                                    <w:top w:val="none" w:sz="0" w:space="0" w:color="auto"/>
                                    <w:left w:val="none" w:sz="0" w:space="0" w:color="auto"/>
                                    <w:bottom w:val="none" w:sz="0" w:space="0" w:color="auto"/>
                                    <w:right w:val="none" w:sz="0" w:space="0" w:color="auto"/>
                                  </w:divBdr>
                                </w:div>
                                <w:div w:id="1719864609">
                                  <w:marLeft w:val="0"/>
                                  <w:marRight w:val="0"/>
                                  <w:marTop w:val="0"/>
                                  <w:marBottom w:val="0"/>
                                  <w:divBdr>
                                    <w:top w:val="none" w:sz="0" w:space="0" w:color="auto"/>
                                    <w:left w:val="none" w:sz="0" w:space="0" w:color="auto"/>
                                    <w:bottom w:val="none" w:sz="0" w:space="0" w:color="auto"/>
                                    <w:right w:val="none" w:sz="0" w:space="0" w:color="auto"/>
                                  </w:divBdr>
                                </w:div>
                              </w:divsChild>
                            </w:div>
                            <w:div w:id="1272279457">
                              <w:marLeft w:val="0"/>
                              <w:marRight w:val="0"/>
                              <w:marTop w:val="0"/>
                              <w:marBottom w:val="0"/>
                              <w:divBdr>
                                <w:top w:val="none" w:sz="0" w:space="0" w:color="auto"/>
                                <w:left w:val="none" w:sz="0" w:space="0" w:color="auto"/>
                                <w:bottom w:val="none" w:sz="0" w:space="0" w:color="auto"/>
                                <w:right w:val="none" w:sz="0" w:space="0" w:color="auto"/>
                              </w:divBdr>
                              <w:divsChild>
                                <w:div w:id="584875195">
                                  <w:marLeft w:val="0"/>
                                  <w:marRight w:val="0"/>
                                  <w:marTop w:val="0"/>
                                  <w:marBottom w:val="0"/>
                                  <w:divBdr>
                                    <w:top w:val="none" w:sz="0" w:space="0" w:color="auto"/>
                                    <w:left w:val="none" w:sz="0" w:space="0" w:color="auto"/>
                                    <w:bottom w:val="none" w:sz="0" w:space="0" w:color="auto"/>
                                    <w:right w:val="none" w:sz="0" w:space="0" w:color="auto"/>
                                  </w:divBdr>
                                </w:div>
                                <w:div w:id="877471116">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sChild>
                            </w:div>
                            <w:div w:id="3751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3033">
                      <w:marLeft w:val="0"/>
                      <w:marRight w:val="0"/>
                      <w:marTop w:val="0"/>
                      <w:marBottom w:val="0"/>
                      <w:divBdr>
                        <w:top w:val="none" w:sz="0" w:space="0" w:color="auto"/>
                        <w:left w:val="none" w:sz="0" w:space="0" w:color="auto"/>
                        <w:bottom w:val="none" w:sz="0" w:space="0" w:color="auto"/>
                        <w:right w:val="none" w:sz="0" w:space="0" w:color="auto"/>
                      </w:divBdr>
                      <w:divsChild>
                        <w:div w:id="262420596">
                          <w:marLeft w:val="0"/>
                          <w:marRight w:val="0"/>
                          <w:marTop w:val="0"/>
                          <w:marBottom w:val="0"/>
                          <w:divBdr>
                            <w:top w:val="none" w:sz="0" w:space="0" w:color="auto"/>
                            <w:left w:val="none" w:sz="0" w:space="0" w:color="auto"/>
                            <w:bottom w:val="none" w:sz="0" w:space="0" w:color="auto"/>
                            <w:right w:val="none" w:sz="0" w:space="0" w:color="auto"/>
                          </w:divBdr>
                          <w:divsChild>
                            <w:div w:id="91559319">
                              <w:marLeft w:val="0"/>
                              <w:marRight w:val="0"/>
                              <w:marTop w:val="0"/>
                              <w:marBottom w:val="0"/>
                              <w:divBdr>
                                <w:top w:val="none" w:sz="0" w:space="0" w:color="auto"/>
                                <w:left w:val="none" w:sz="0" w:space="0" w:color="auto"/>
                                <w:bottom w:val="none" w:sz="0" w:space="0" w:color="auto"/>
                                <w:right w:val="none" w:sz="0" w:space="0" w:color="auto"/>
                              </w:divBdr>
                              <w:divsChild>
                                <w:div w:id="1000276796">
                                  <w:marLeft w:val="0"/>
                                  <w:marRight w:val="0"/>
                                  <w:marTop w:val="0"/>
                                  <w:marBottom w:val="0"/>
                                  <w:divBdr>
                                    <w:top w:val="none" w:sz="0" w:space="0" w:color="auto"/>
                                    <w:left w:val="none" w:sz="0" w:space="0" w:color="auto"/>
                                    <w:bottom w:val="none" w:sz="0" w:space="0" w:color="auto"/>
                                    <w:right w:val="none" w:sz="0" w:space="0" w:color="auto"/>
                                  </w:divBdr>
                                </w:div>
                                <w:div w:id="468785602">
                                  <w:marLeft w:val="0"/>
                                  <w:marRight w:val="0"/>
                                  <w:marTop w:val="0"/>
                                  <w:marBottom w:val="0"/>
                                  <w:divBdr>
                                    <w:top w:val="none" w:sz="0" w:space="0" w:color="auto"/>
                                    <w:left w:val="none" w:sz="0" w:space="0" w:color="auto"/>
                                    <w:bottom w:val="none" w:sz="0" w:space="0" w:color="auto"/>
                                    <w:right w:val="none" w:sz="0" w:space="0" w:color="auto"/>
                                  </w:divBdr>
                                </w:div>
                                <w:div w:id="1176070488">
                                  <w:marLeft w:val="0"/>
                                  <w:marRight w:val="0"/>
                                  <w:marTop w:val="0"/>
                                  <w:marBottom w:val="0"/>
                                  <w:divBdr>
                                    <w:top w:val="none" w:sz="0" w:space="0" w:color="auto"/>
                                    <w:left w:val="none" w:sz="0" w:space="0" w:color="auto"/>
                                    <w:bottom w:val="none" w:sz="0" w:space="0" w:color="auto"/>
                                    <w:right w:val="none" w:sz="0" w:space="0" w:color="auto"/>
                                  </w:divBdr>
                                </w:div>
                              </w:divsChild>
                            </w:div>
                            <w:div w:id="1205564015">
                              <w:marLeft w:val="0"/>
                              <w:marRight w:val="0"/>
                              <w:marTop w:val="0"/>
                              <w:marBottom w:val="0"/>
                              <w:divBdr>
                                <w:top w:val="none" w:sz="0" w:space="0" w:color="auto"/>
                                <w:left w:val="none" w:sz="0" w:space="0" w:color="auto"/>
                                <w:bottom w:val="none" w:sz="0" w:space="0" w:color="auto"/>
                                <w:right w:val="none" w:sz="0" w:space="0" w:color="auto"/>
                              </w:divBdr>
                              <w:divsChild>
                                <w:div w:id="1310475821">
                                  <w:marLeft w:val="0"/>
                                  <w:marRight w:val="0"/>
                                  <w:marTop w:val="0"/>
                                  <w:marBottom w:val="0"/>
                                  <w:divBdr>
                                    <w:top w:val="none" w:sz="0" w:space="0" w:color="auto"/>
                                    <w:left w:val="none" w:sz="0" w:space="0" w:color="auto"/>
                                    <w:bottom w:val="none" w:sz="0" w:space="0" w:color="auto"/>
                                    <w:right w:val="none" w:sz="0" w:space="0" w:color="auto"/>
                                  </w:divBdr>
                                </w:div>
                                <w:div w:id="947202493">
                                  <w:marLeft w:val="0"/>
                                  <w:marRight w:val="0"/>
                                  <w:marTop w:val="0"/>
                                  <w:marBottom w:val="0"/>
                                  <w:divBdr>
                                    <w:top w:val="none" w:sz="0" w:space="0" w:color="auto"/>
                                    <w:left w:val="none" w:sz="0" w:space="0" w:color="auto"/>
                                    <w:bottom w:val="none" w:sz="0" w:space="0" w:color="auto"/>
                                    <w:right w:val="none" w:sz="0" w:space="0" w:color="auto"/>
                                  </w:divBdr>
                                </w:div>
                              </w:divsChild>
                            </w:div>
                            <w:div w:id="1066611058">
                              <w:marLeft w:val="0"/>
                              <w:marRight w:val="0"/>
                              <w:marTop w:val="0"/>
                              <w:marBottom w:val="0"/>
                              <w:divBdr>
                                <w:top w:val="none" w:sz="0" w:space="0" w:color="auto"/>
                                <w:left w:val="none" w:sz="0" w:space="0" w:color="auto"/>
                                <w:bottom w:val="none" w:sz="0" w:space="0" w:color="auto"/>
                                <w:right w:val="none" w:sz="0" w:space="0" w:color="auto"/>
                              </w:divBdr>
                            </w:div>
                            <w:div w:id="1119298039">
                              <w:marLeft w:val="0"/>
                              <w:marRight w:val="0"/>
                              <w:marTop w:val="0"/>
                              <w:marBottom w:val="0"/>
                              <w:divBdr>
                                <w:top w:val="none" w:sz="0" w:space="0" w:color="auto"/>
                                <w:left w:val="none" w:sz="0" w:space="0" w:color="auto"/>
                                <w:bottom w:val="none" w:sz="0" w:space="0" w:color="auto"/>
                                <w:right w:val="none" w:sz="0" w:space="0" w:color="auto"/>
                              </w:divBdr>
                            </w:div>
                          </w:divsChild>
                        </w:div>
                        <w:div w:id="1762025440">
                          <w:marLeft w:val="0"/>
                          <w:marRight w:val="0"/>
                          <w:marTop w:val="0"/>
                          <w:marBottom w:val="0"/>
                          <w:divBdr>
                            <w:top w:val="none" w:sz="0" w:space="0" w:color="auto"/>
                            <w:left w:val="none" w:sz="0" w:space="0" w:color="auto"/>
                            <w:bottom w:val="none" w:sz="0" w:space="0" w:color="auto"/>
                            <w:right w:val="none" w:sz="0" w:space="0" w:color="auto"/>
                          </w:divBdr>
                          <w:divsChild>
                            <w:div w:id="310402431">
                              <w:marLeft w:val="0"/>
                              <w:marRight w:val="0"/>
                              <w:marTop w:val="0"/>
                              <w:marBottom w:val="0"/>
                              <w:divBdr>
                                <w:top w:val="none" w:sz="0" w:space="0" w:color="auto"/>
                                <w:left w:val="none" w:sz="0" w:space="0" w:color="auto"/>
                                <w:bottom w:val="none" w:sz="0" w:space="0" w:color="auto"/>
                                <w:right w:val="none" w:sz="0" w:space="0" w:color="auto"/>
                              </w:divBdr>
                              <w:divsChild>
                                <w:div w:id="1094278022">
                                  <w:marLeft w:val="0"/>
                                  <w:marRight w:val="0"/>
                                  <w:marTop w:val="0"/>
                                  <w:marBottom w:val="0"/>
                                  <w:divBdr>
                                    <w:top w:val="none" w:sz="0" w:space="0" w:color="auto"/>
                                    <w:left w:val="none" w:sz="0" w:space="0" w:color="auto"/>
                                    <w:bottom w:val="none" w:sz="0" w:space="0" w:color="auto"/>
                                    <w:right w:val="none" w:sz="0" w:space="0" w:color="auto"/>
                                  </w:divBdr>
                                </w:div>
                                <w:div w:id="1076048212">
                                  <w:marLeft w:val="0"/>
                                  <w:marRight w:val="0"/>
                                  <w:marTop w:val="0"/>
                                  <w:marBottom w:val="0"/>
                                  <w:divBdr>
                                    <w:top w:val="none" w:sz="0" w:space="0" w:color="auto"/>
                                    <w:left w:val="none" w:sz="0" w:space="0" w:color="auto"/>
                                    <w:bottom w:val="none" w:sz="0" w:space="0" w:color="auto"/>
                                    <w:right w:val="none" w:sz="0" w:space="0" w:color="auto"/>
                                  </w:divBdr>
                                </w:div>
                                <w:div w:id="101075463">
                                  <w:marLeft w:val="0"/>
                                  <w:marRight w:val="0"/>
                                  <w:marTop w:val="0"/>
                                  <w:marBottom w:val="0"/>
                                  <w:divBdr>
                                    <w:top w:val="none" w:sz="0" w:space="0" w:color="auto"/>
                                    <w:left w:val="none" w:sz="0" w:space="0" w:color="auto"/>
                                    <w:bottom w:val="none" w:sz="0" w:space="0" w:color="auto"/>
                                    <w:right w:val="none" w:sz="0" w:space="0" w:color="auto"/>
                                  </w:divBdr>
                                </w:div>
                              </w:divsChild>
                            </w:div>
                            <w:div w:id="814833805">
                              <w:marLeft w:val="0"/>
                              <w:marRight w:val="0"/>
                              <w:marTop w:val="0"/>
                              <w:marBottom w:val="0"/>
                              <w:divBdr>
                                <w:top w:val="none" w:sz="0" w:space="0" w:color="auto"/>
                                <w:left w:val="none" w:sz="0" w:space="0" w:color="auto"/>
                                <w:bottom w:val="none" w:sz="0" w:space="0" w:color="auto"/>
                                <w:right w:val="none" w:sz="0" w:space="0" w:color="auto"/>
                              </w:divBdr>
                              <w:divsChild>
                                <w:div w:id="2069916928">
                                  <w:marLeft w:val="0"/>
                                  <w:marRight w:val="0"/>
                                  <w:marTop w:val="0"/>
                                  <w:marBottom w:val="0"/>
                                  <w:divBdr>
                                    <w:top w:val="none" w:sz="0" w:space="0" w:color="auto"/>
                                    <w:left w:val="none" w:sz="0" w:space="0" w:color="auto"/>
                                    <w:bottom w:val="none" w:sz="0" w:space="0" w:color="auto"/>
                                    <w:right w:val="none" w:sz="0" w:space="0" w:color="auto"/>
                                  </w:divBdr>
                                </w:div>
                                <w:div w:id="1072898048">
                                  <w:marLeft w:val="0"/>
                                  <w:marRight w:val="0"/>
                                  <w:marTop w:val="0"/>
                                  <w:marBottom w:val="0"/>
                                  <w:divBdr>
                                    <w:top w:val="none" w:sz="0" w:space="0" w:color="auto"/>
                                    <w:left w:val="none" w:sz="0" w:space="0" w:color="auto"/>
                                    <w:bottom w:val="none" w:sz="0" w:space="0" w:color="auto"/>
                                    <w:right w:val="none" w:sz="0" w:space="0" w:color="auto"/>
                                  </w:divBdr>
                                </w:div>
                              </w:divsChild>
                            </w:div>
                            <w:div w:id="1073970189">
                              <w:marLeft w:val="0"/>
                              <w:marRight w:val="0"/>
                              <w:marTop w:val="0"/>
                              <w:marBottom w:val="0"/>
                              <w:divBdr>
                                <w:top w:val="none" w:sz="0" w:space="0" w:color="auto"/>
                                <w:left w:val="none" w:sz="0" w:space="0" w:color="auto"/>
                                <w:bottom w:val="none" w:sz="0" w:space="0" w:color="auto"/>
                                <w:right w:val="none" w:sz="0" w:space="0" w:color="auto"/>
                              </w:divBdr>
                            </w:div>
                            <w:div w:id="21396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3392">
                  <w:marLeft w:val="0"/>
                  <w:marRight w:val="0"/>
                  <w:marTop w:val="0"/>
                  <w:marBottom w:val="0"/>
                  <w:divBdr>
                    <w:top w:val="none" w:sz="0" w:space="0" w:color="auto"/>
                    <w:left w:val="none" w:sz="0" w:space="0" w:color="auto"/>
                    <w:bottom w:val="none" w:sz="0" w:space="0" w:color="auto"/>
                    <w:right w:val="none" w:sz="0" w:space="0" w:color="auto"/>
                  </w:divBdr>
                  <w:divsChild>
                    <w:div w:id="1210990746">
                      <w:marLeft w:val="0"/>
                      <w:marRight w:val="0"/>
                      <w:marTop w:val="0"/>
                      <w:marBottom w:val="0"/>
                      <w:divBdr>
                        <w:top w:val="none" w:sz="0" w:space="0" w:color="auto"/>
                        <w:left w:val="none" w:sz="0" w:space="0" w:color="auto"/>
                        <w:bottom w:val="none" w:sz="0" w:space="0" w:color="auto"/>
                        <w:right w:val="none" w:sz="0" w:space="0" w:color="auto"/>
                      </w:divBdr>
                      <w:divsChild>
                        <w:div w:id="1302420866">
                          <w:marLeft w:val="0"/>
                          <w:marRight w:val="0"/>
                          <w:marTop w:val="0"/>
                          <w:marBottom w:val="0"/>
                          <w:divBdr>
                            <w:top w:val="none" w:sz="0" w:space="0" w:color="auto"/>
                            <w:left w:val="none" w:sz="0" w:space="0" w:color="auto"/>
                            <w:bottom w:val="none" w:sz="0" w:space="0" w:color="auto"/>
                            <w:right w:val="none" w:sz="0" w:space="0" w:color="auto"/>
                          </w:divBdr>
                          <w:divsChild>
                            <w:div w:id="350255064">
                              <w:marLeft w:val="0"/>
                              <w:marRight w:val="0"/>
                              <w:marTop w:val="0"/>
                              <w:marBottom w:val="0"/>
                              <w:divBdr>
                                <w:top w:val="none" w:sz="0" w:space="0" w:color="auto"/>
                                <w:left w:val="none" w:sz="0" w:space="0" w:color="auto"/>
                                <w:bottom w:val="none" w:sz="0" w:space="0" w:color="auto"/>
                                <w:right w:val="none" w:sz="0" w:space="0" w:color="auto"/>
                              </w:divBdr>
                            </w:div>
                          </w:divsChild>
                        </w:div>
                        <w:div w:id="1571118775">
                          <w:marLeft w:val="0"/>
                          <w:marRight w:val="0"/>
                          <w:marTop w:val="0"/>
                          <w:marBottom w:val="0"/>
                          <w:divBdr>
                            <w:top w:val="none" w:sz="0" w:space="0" w:color="auto"/>
                            <w:left w:val="none" w:sz="0" w:space="0" w:color="auto"/>
                            <w:bottom w:val="none" w:sz="0" w:space="0" w:color="auto"/>
                            <w:right w:val="none" w:sz="0" w:space="0" w:color="auto"/>
                          </w:divBdr>
                          <w:divsChild>
                            <w:div w:id="5669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1273">
                      <w:marLeft w:val="0"/>
                      <w:marRight w:val="0"/>
                      <w:marTop w:val="0"/>
                      <w:marBottom w:val="0"/>
                      <w:divBdr>
                        <w:top w:val="none" w:sz="0" w:space="0" w:color="auto"/>
                        <w:left w:val="none" w:sz="0" w:space="0" w:color="auto"/>
                        <w:bottom w:val="none" w:sz="0" w:space="0" w:color="auto"/>
                        <w:right w:val="none" w:sz="0" w:space="0" w:color="auto"/>
                      </w:divBdr>
                      <w:divsChild>
                        <w:div w:id="941451801">
                          <w:marLeft w:val="0"/>
                          <w:marRight w:val="0"/>
                          <w:marTop w:val="0"/>
                          <w:marBottom w:val="0"/>
                          <w:divBdr>
                            <w:top w:val="none" w:sz="0" w:space="0" w:color="auto"/>
                            <w:left w:val="none" w:sz="0" w:space="0" w:color="auto"/>
                            <w:bottom w:val="none" w:sz="0" w:space="0" w:color="auto"/>
                            <w:right w:val="none" w:sz="0" w:space="0" w:color="auto"/>
                          </w:divBdr>
                          <w:divsChild>
                            <w:div w:id="845437939">
                              <w:marLeft w:val="0"/>
                              <w:marRight w:val="0"/>
                              <w:marTop w:val="0"/>
                              <w:marBottom w:val="0"/>
                              <w:divBdr>
                                <w:top w:val="none" w:sz="0" w:space="0" w:color="auto"/>
                                <w:left w:val="none" w:sz="0" w:space="0" w:color="auto"/>
                                <w:bottom w:val="none" w:sz="0" w:space="0" w:color="auto"/>
                                <w:right w:val="none" w:sz="0" w:space="0" w:color="auto"/>
                              </w:divBdr>
                              <w:divsChild>
                                <w:div w:id="1624194924">
                                  <w:marLeft w:val="0"/>
                                  <w:marRight w:val="0"/>
                                  <w:marTop w:val="0"/>
                                  <w:marBottom w:val="0"/>
                                  <w:divBdr>
                                    <w:top w:val="none" w:sz="0" w:space="0" w:color="auto"/>
                                    <w:left w:val="none" w:sz="0" w:space="0" w:color="auto"/>
                                    <w:bottom w:val="none" w:sz="0" w:space="0" w:color="auto"/>
                                    <w:right w:val="none" w:sz="0" w:space="0" w:color="auto"/>
                                  </w:divBdr>
                                </w:div>
                                <w:div w:id="895318524">
                                  <w:marLeft w:val="0"/>
                                  <w:marRight w:val="0"/>
                                  <w:marTop w:val="0"/>
                                  <w:marBottom w:val="0"/>
                                  <w:divBdr>
                                    <w:top w:val="none" w:sz="0" w:space="0" w:color="auto"/>
                                    <w:left w:val="none" w:sz="0" w:space="0" w:color="auto"/>
                                    <w:bottom w:val="none" w:sz="0" w:space="0" w:color="auto"/>
                                    <w:right w:val="none" w:sz="0" w:space="0" w:color="auto"/>
                                  </w:divBdr>
                                </w:div>
                                <w:div w:id="1758553320">
                                  <w:marLeft w:val="0"/>
                                  <w:marRight w:val="0"/>
                                  <w:marTop w:val="0"/>
                                  <w:marBottom w:val="0"/>
                                  <w:divBdr>
                                    <w:top w:val="none" w:sz="0" w:space="0" w:color="auto"/>
                                    <w:left w:val="none" w:sz="0" w:space="0" w:color="auto"/>
                                    <w:bottom w:val="none" w:sz="0" w:space="0" w:color="auto"/>
                                    <w:right w:val="none" w:sz="0" w:space="0" w:color="auto"/>
                                  </w:divBdr>
                                </w:div>
                              </w:divsChild>
                            </w:div>
                            <w:div w:id="1101604815">
                              <w:marLeft w:val="0"/>
                              <w:marRight w:val="0"/>
                              <w:marTop w:val="0"/>
                              <w:marBottom w:val="0"/>
                              <w:divBdr>
                                <w:top w:val="none" w:sz="0" w:space="0" w:color="auto"/>
                                <w:left w:val="none" w:sz="0" w:space="0" w:color="auto"/>
                                <w:bottom w:val="none" w:sz="0" w:space="0" w:color="auto"/>
                                <w:right w:val="none" w:sz="0" w:space="0" w:color="auto"/>
                              </w:divBdr>
                              <w:divsChild>
                                <w:div w:id="345719990">
                                  <w:marLeft w:val="0"/>
                                  <w:marRight w:val="0"/>
                                  <w:marTop w:val="0"/>
                                  <w:marBottom w:val="0"/>
                                  <w:divBdr>
                                    <w:top w:val="none" w:sz="0" w:space="0" w:color="auto"/>
                                    <w:left w:val="none" w:sz="0" w:space="0" w:color="auto"/>
                                    <w:bottom w:val="none" w:sz="0" w:space="0" w:color="auto"/>
                                    <w:right w:val="none" w:sz="0" w:space="0" w:color="auto"/>
                                  </w:divBdr>
                                </w:div>
                                <w:div w:id="671571048">
                                  <w:marLeft w:val="0"/>
                                  <w:marRight w:val="0"/>
                                  <w:marTop w:val="0"/>
                                  <w:marBottom w:val="0"/>
                                  <w:divBdr>
                                    <w:top w:val="none" w:sz="0" w:space="0" w:color="auto"/>
                                    <w:left w:val="none" w:sz="0" w:space="0" w:color="auto"/>
                                    <w:bottom w:val="none" w:sz="0" w:space="0" w:color="auto"/>
                                    <w:right w:val="none" w:sz="0" w:space="0" w:color="auto"/>
                                  </w:divBdr>
                                </w:div>
                                <w:div w:id="880289780">
                                  <w:marLeft w:val="0"/>
                                  <w:marRight w:val="0"/>
                                  <w:marTop w:val="0"/>
                                  <w:marBottom w:val="0"/>
                                  <w:divBdr>
                                    <w:top w:val="none" w:sz="0" w:space="0" w:color="auto"/>
                                    <w:left w:val="none" w:sz="0" w:space="0" w:color="auto"/>
                                    <w:bottom w:val="none" w:sz="0" w:space="0" w:color="auto"/>
                                    <w:right w:val="none" w:sz="0" w:space="0" w:color="auto"/>
                                  </w:divBdr>
                                </w:div>
                              </w:divsChild>
                            </w:div>
                            <w:div w:id="23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00018">
                      <w:marLeft w:val="0"/>
                      <w:marRight w:val="0"/>
                      <w:marTop w:val="0"/>
                      <w:marBottom w:val="0"/>
                      <w:divBdr>
                        <w:top w:val="none" w:sz="0" w:space="0" w:color="auto"/>
                        <w:left w:val="none" w:sz="0" w:space="0" w:color="auto"/>
                        <w:bottom w:val="none" w:sz="0" w:space="0" w:color="auto"/>
                        <w:right w:val="none" w:sz="0" w:space="0" w:color="auto"/>
                      </w:divBdr>
                      <w:divsChild>
                        <w:div w:id="1403286435">
                          <w:marLeft w:val="0"/>
                          <w:marRight w:val="0"/>
                          <w:marTop w:val="0"/>
                          <w:marBottom w:val="0"/>
                          <w:divBdr>
                            <w:top w:val="none" w:sz="0" w:space="0" w:color="auto"/>
                            <w:left w:val="none" w:sz="0" w:space="0" w:color="auto"/>
                            <w:bottom w:val="none" w:sz="0" w:space="0" w:color="auto"/>
                            <w:right w:val="none" w:sz="0" w:space="0" w:color="auto"/>
                          </w:divBdr>
                          <w:divsChild>
                            <w:div w:id="1451588792">
                              <w:marLeft w:val="0"/>
                              <w:marRight w:val="0"/>
                              <w:marTop w:val="0"/>
                              <w:marBottom w:val="0"/>
                              <w:divBdr>
                                <w:top w:val="none" w:sz="0" w:space="0" w:color="auto"/>
                                <w:left w:val="none" w:sz="0" w:space="0" w:color="auto"/>
                                <w:bottom w:val="none" w:sz="0" w:space="0" w:color="auto"/>
                                <w:right w:val="none" w:sz="0" w:space="0" w:color="auto"/>
                              </w:divBdr>
                              <w:divsChild>
                                <w:div w:id="1240100005">
                                  <w:marLeft w:val="0"/>
                                  <w:marRight w:val="0"/>
                                  <w:marTop w:val="0"/>
                                  <w:marBottom w:val="0"/>
                                  <w:divBdr>
                                    <w:top w:val="none" w:sz="0" w:space="0" w:color="auto"/>
                                    <w:left w:val="none" w:sz="0" w:space="0" w:color="auto"/>
                                    <w:bottom w:val="none" w:sz="0" w:space="0" w:color="auto"/>
                                    <w:right w:val="none" w:sz="0" w:space="0" w:color="auto"/>
                                  </w:divBdr>
                                </w:div>
                                <w:div w:id="512259944">
                                  <w:marLeft w:val="0"/>
                                  <w:marRight w:val="0"/>
                                  <w:marTop w:val="0"/>
                                  <w:marBottom w:val="0"/>
                                  <w:divBdr>
                                    <w:top w:val="none" w:sz="0" w:space="0" w:color="auto"/>
                                    <w:left w:val="none" w:sz="0" w:space="0" w:color="auto"/>
                                    <w:bottom w:val="none" w:sz="0" w:space="0" w:color="auto"/>
                                    <w:right w:val="none" w:sz="0" w:space="0" w:color="auto"/>
                                  </w:divBdr>
                                </w:div>
                                <w:div w:id="2047748855">
                                  <w:marLeft w:val="0"/>
                                  <w:marRight w:val="0"/>
                                  <w:marTop w:val="0"/>
                                  <w:marBottom w:val="0"/>
                                  <w:divBdr>
                                    <w:top w:val="none" w:sz="0" w:space="0" w:color="auto"/>
                                    <w:left w:val="none" w:sz="0" w:space="0" w:color="auto"/>
                                    <w:bottom w:val="none" w:sz="0" w:space="0" w:color="auto"/>
                                    <w:right w:val="none" w:sz="0" w:space="0" w:color="auto"/>
                                  </w:divBdr>
                                </w:div>
                              </w:divsChild>
                            </w:div>
                            <w:div w:id="44448888">
                              <w:marLeft w:val="0"/>
                              <w:marRight w:val="0"/>
                              <w:marTop w:val="0"/>
                              <w:marBottom w:val="0"/>
                              <w:divBdr>
                                <w:top w:val="none" w:sz="0" w:space="0" w:color="auto"/>
                                <w:left w:val="none" w:sz="0" w:space="0" w:color="auto"/>
                                <w:bottom w:val="none" w:sz="0" w:space="0" w:color="auto"/>
                                <w:right w:val="none" w:sz="0" w:space="0" w:color="auto"/>
                              </w:divBdr>
                              <w:divsChild>
                                <w:div w:id="1551845925">
                                  <w:marLeft w:val="0"/>
                                  <w:marRight w:val="0"/>
                                  <w:marTop w:val="0"/>
                                  <w:marBottom w:val="0"/>
                                  <w:divBdr>
                                    <w:top w:val="none" w:sz="0" w:space="0" w:color="auto"/>
                                    <w:left w:val="none" w:sz="0" w:space="0" w:color="auto"/>
                                    <w:bottom w:val="none" w:sz="0" w:space="0" w:color="auto"/>
                                    <w:right w:val="none" w:sz="0" w:space="0" w:color="auto"/>
                                  </w:divBdr>
                                </w:div>
                                <w:div w:id="363941553">
                                  <w:marLeft w:val="0"/>
                                  <w:marRight w:val="0"/>
                                  <w:marTop w:val="0"/>
                                  <w:marBottom w:val="0"/>
                                  <w:divBdr>
                                    <w:top w:val="none" w:sz="0" w:space="0" w:color="auto"/>
                                    <w:left w:val="none" w:sz="0" w:space="0" w:color="auto"/>
                                    <w:bottom w:val="none" w:sz="0" w:space="0" w:color="auto"/>
                                    <w:right w:val="none" w:sz="0" w:space="0" w:color="auto"/>
                                  </w:divBdr>
                                </w:div>
                              </w:divsChild>
                            </w:div>
                            <w:div w:id="1485514745">
                              <w:marLeft w:val="0"/>
                              <w:marRight w:val="0"/>
                              <w:marTop w:val="0"/>
                              <w:marBottom w:val="0"/>
                              <w:divBdr>
                                <w:top w:val="none" w:sz="0" w:space="0" w:color="auto"/>
                                <w:left w:val="none" w:sz="0" w:space="0" w:color="auto"/>
                                <w:bottom w:val="none" w:sz="0" w:space="0" w:color="auto"/>
                                <w:right w:val="none" w:sz="0" w:space="0" w:color="auto"/>
                              </w:divBdr>
                            </w:div>
                            <w:div w:id="4323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067537">
                  <w:marLeft w:val="0"/>
                  <w:marRight w:val="0"/>
                  <w:marTop w:val="0"/>
                  <w:marBottom w:val="0"/>
                  <w:divBdr>
                    <w:top w:val="none" w:sz="0" w:space="0" w:color="auto"/>
                    <w:left w:val="none" w:sz="0" w:space="0" w:color="auto"/>
                    <w:bottom w:val="none" w:sz="0" w:space="0" w:color="auto"/>
                    <w:right w:val="none" w:sz="0" w:space="0" w:color="auto"/>
                  </w:divBdr>
                  <w:divsChild>
                    <w:div w:id="550581636">
                      <w:marLeft w:val="0"/>
                      <w:marRight w:val="0"/>
                      <w:marTop w:val="0"/>
                      <w:marBottom w:val="0"/>
                      <w:divBdr>
                        <w:top w:val="none" w:sz="0" w:space="0" w:color="auto"/>
                        <w:left w:val="none" w:sz="0" w:space="0" w:color="auto"/>
                        <w:bottom w:val="none" w:sz="0" w:space="0" w:color="auto"/>
                        <w:right w:val="none" w:sz="0" w:space="0" w:color="auto"/>
                      </w:divBdr>
                      <w:divsChild>
                        <w:div w:id="378209278">
                          <w:marLeft w:val="0"/>
                          <w:marRight w:val="0"/>
                          <w:marTop w:val="0"/>
                          <w:marBottom w:val="0"/>
                          <w:divBdr>
                            <w:top w:val="none" w:sz="0" w:space="0" w:color="auto"/>
                            <w:left w:val="none" w:sz="0" w:space="0" w:color="auto"/>
                            <w:bottom w:val="none" w:sz="0" w:space="0" w:color="auto"/>
                            <w:right w:val="none" w:sz="0" w:space="0" w:color="auto"/>
                          </w:divBdr>
                          <w:divsChild>
                            <w:div w:id="1583221414">
                              <w:marLeft w:val="0"/>
                              <w:marRight w:val="0"/>
                              <w:marTop w:val="0"/>
                              <w:marBottom w:val="0"/>
                              <w:divBdr>
                                <w:top w:val="none" w:sz="0" w:space="0" w:color="auto"/>
                                <w:left w:val="none" w:sz="0" w:space="0" w:color="auto"/>
                                <w:bottom w:val="none" w:sz="0" w:space="0" w:color="auto"/>
                                <w:right w:val="none" w:sz="0" w:space="0" w:color="auto"/>
                              </w:divBdr>
                            </w:div>
                          </w:divsChild>
                        </w:div>
                        <w:div w:id="256446599">
                          <w:marLeft w:val="0"/>
                          <w:marRight w:val="0"/>
                          <w:marTop w:val="0"/>
                          <w:marBottom w:val="0"/>
                          <w:divBdr>
                            <w:top w:val="none" w:sz="0" w:space="0" w:color="auto"/>
                            <w:left w:val="none" w:sz="0" w:space="0" w:color="auto"/>
                            <w:bottom w:val="none" w:sz="0" w:space="0" w:color="auto"/>
                            <w:right w:val="none" w:sz="0" w:space="0" w:color="auto"/>
                          </w:divBdr>
                          <w:divsChild>
                            <w:div w:id="1998917280">
                              <w:marLeft w:val="0"/>
                              <w:marRight w:val="0"/>
                              <w:marTop w:val="0"/>
                              <w:marBottom w:val="0"/>
                              <w:divBdr>
                                <w:top w:val="none" w:sz="0" w:space="0" w:color="auto"/>
                                <w:left w:val="none" w:sz="0" w:space="0" w:color="auto"/>
                                <w:bottom w:val="none" w:sz="0" w:space="0" w:color="auto"/>
                                <w:right w:val="none" w:sz="0" w:space="0" w:color="auto"/>
                              </w:divBdr>
                            </w:div>
                          </w:divsChild>
                        </w:div>
                        <w:div w:id="589314235">
                          <w:marLeft w:val="0"/>
                          <w:marRight w:val="0"/>
                          <w:marTop w:val="0"/>
                          <w:marBottom w:val="0"/>
                          <w:divBdr>
                            <w:top w:val="none" w:sz="0" w:space="0" w:color="auto"/>
                            <w:left w:val="none" w:sz="0" w:space="0" w:color="auto"/>
                            <w:bottom w:val="none" w:sz="0" w:space="0" w:color="auto"/>
                            <w:right w:val="none" w:sz="0" w:space="0" w:color="auto"/>
                          </w:divBdr>
                          <w:divsChild>
                            <w:div w:id="1704552860">
                              <w:marLeft w:val="0"/>
                              <w:marRight w:val="0"/>
                              <w:marTop w:val="0"/>
                              <w:marBottom w:val="0"/>
                              <w:divBdr>
                                <w:top w:val="none" w:sz="0" w:space="0" w:color="auto"/>
                                <w:left w:val="none" w:sz="0" w:space="0" w:color="auto"/>
                                <w:bottom w:val="none" w:sz="0" w:space="0" w:color="auto"/>
                                <w:right w:val="none" w:sz="0" w:space="0" w:color="auto"/>
                              </w:divBdr>
                            </w:div>
                          </w:divsChild>
                        </w:div>
                        <w:div w:id="1540700912">
                          <w:marLeft w:val="0"/>
                          <w:marRight w:val="0"/>
                          <w:marTop w:val="0"/>
                          <w:marBottom w:val="0"/>
                          <w:divBdr>
                            <w:top w:val="none" w:sz="0" w:space="0" w:color="auto"/>
                            <w:left w:val="none" w:sz="0" w:space="0" w:color="auto"/>
                            <w:bottom w:val="none" w:sz="0" w:space="0" w:color="auto"/>
                            <w:right w:val="none" w:sz="0" w:space="0" w:color="auto"/>
                          </w:divBdr>
                          <w:divsChild>
                            <w:div w:id="167212933">
                              <w:marLeft w:val="0"/>
                              <w:marRight w:val="0"/>
                              <w:marTop w:val="0"/>
                              <w:marBottom w:val="0"/>
                              <w:divBdr>
                                <w:top w:val="none" w:sz="0" w:space="0" w:color="auto"/>
                                <w:left w:val="none" w:sz="0" w:space="0" w:color="auto"/>
                                <w:bottom w:val="none" w:sz="0" w:space="0" w:color="auto"/>
                                <w:right w:val="none" w:sz="0" w:space="0" w:color="auto"/>
                              </w:divBdr>
                            </w:div>
                          </w:divsChild>
                        </w:div>
                        <w:div w:id="360058455">
                          <w:marLeft w:val="0"/>
                          <w:marRight w:val="0"/>
                          <w:marTop w:val="0"/>
                          <w:marBottom w:val="0"/>
                          <w:divBdr>
                            <w:top w:val="none" w:sz="0" w:space="0" w:color="auto"/>
                            <w:left w:val="none" w:sz="0" w:space="0" w:color="auto"/>
                            <w:bottom w:val="none" w:sz="0" w:space="0" w:color="auto"/>
                            <w:right w:val="none" w:sz="0" w:space="0" w:color="auto"/>
                          </w:divBdr>
                          <w:divsChild>
                            <w:div w:id="1255867486">
                              <w:marLeft w:val="0"/>
                              <w:marRight w:val="0"/>
                              <w:marTop w:val="0"/>
                              <w:marBottom w:val="0"/>
                              <w:divBdr>
                                <w:top w:val="none" w:sz="0" w:space="0" w:color="auto"/>
                                <w:left w:val="none" w:sz="0" w:space="0" w:color="auto"/>
                                <w:bottom w:val="none" w:sz="0" w:space="0" w:color="auto"/>
                                <w:right w:val="none" w:sz="0" w:space="0" w:color="auto"/>
                              </w:divBdr>
                            </w:div>
                          </w:divsChild>
                        </w:div>
                        <w:div w:id="49353141">
                          <w:marLeft w:val="0"/>
                          <w:marRight w:val="0"/>
                          <w:marTop w:val="0"/>
                          <w:marBottom w:val="0"/>
                          <w:divBdr>
                            <w:top w:val="none" w:sz="0" w:space="0" w:color="auto"/>
                            <w:left w:val="none" w:sz="0" w:space="0" w:color="auto"/>
                            <w:bottom w:val="none" w:sz="0" w:space="0" w:color="auto"/>
                            <w:right w:val="none" w:sz="0" w:space="0" w:color="auto"/>
                          </w:divBdr>
                          <w:divsChild>
                            <w:div w:id="1109155163">
                              <w:marLeft w:val="0"/>
                              <w:marRight w:val="0"/>
                              <w:marTop w:val="0"/>
                              <w:marBottom w:val="0"/>
                              <w:divBdr>
                                <w:top w:val="none" w:sz="0" w:space="0" w:color="auto"/>
                                <w:left w:val="none" w:sz="0" w:space="0" w:color="auto"/>
                                <w:bottom w:val="none" w:sz="0" w:space="0" w:color="auto"/>
                                <w:right w:val="none" w:sz="0" w:space="0" w:color="auto"/>
                              </w:divBdr>
                            </w:div>
                          </w:divsChild>
                        </w:div>
                        <w:div w:id="1124154690">
                          <w:marLeft w:val="0"/>
                          <w:marRight w:val="0"/>
                          <w:marTop w:val="0"/>
                          <w:marBottom w:val="0"/>
                          <w:divBdr>
                            <w:top w:val="none" w:sz="0" w:space="0" w:color="auto"/>
                            <w:left w:val="none" w:sz="0" w:space="0" w:color="auto"/>
                            <w:bottom w:val="none" w:sz="0" w:space="0" w:color="auto"/>
                            <w:right w:val="none" w:sz="0" w:space="0" w:color="auto"/>
                          </w:divBdr>
                          <w:divsChild>
                            <w:div w:id="337392475">
                              <w:marLeft w:val="0"/>
                              <w:marRight w:val="0"/>
                              <w:marTop w:val="0"/>
                              <w:marBottom w:val="0"/>
                              <w:divBdr>
                                <w:top w:val="none" w:sz="0" w:space="0" w:color="auto"/>
                                <w:left w:val="none" w:sz="0" w:space="0" w:color="auto"/>
                                <w:bottom w:val="none" w:sz="0" w:space="0" w:color="auto"/>
                                <w:right w:val="none" w:sz="0" w:space="0" w:color="auto"/>
                              </w:divBdr>
                            </w:div>
                          </w:divsChild>
                        </w:div>
                        <w:div w:id="1764959738">
                          <w:marLeft w:val="0"/>
                          <w:marRight w:val="0"/>
                          <w:marTop w:val="0"/>
                          <w:marBottom w:val="0"/>
                          <w:divBdr>
                            <w:top w:val="none" w:sz="0" w:space="0" w:color="auto"/>
                            <w:left w:val="none" w:sz="0" w:space="0" w:color="auto"/>
                            <w:bottom w:val="none" w:sz="0" w:space="0" w:color="auto"/>
                            <w:right w:val="none" w:sz="0" w:space="0" w:color="auto"/>
                          </w:divBdr>
                          <w:divsChild>
                            <w:div w:id="1528104646">
                              <w:marLeft w:val="0"/>
                              <w:marRight w:val="0"/>
                              <w:marTop w:val="0"/>
                              <w:marBottom w:val="0"/>
                              <w:divBdr>
                                <w:top w:val="none" w:sz="0" w:space="0" w:color="auto"/>
                                <w:left w:val="none" w:sz="0" w:space="0" w:color="auto"/>
                                <w:bottom w:val="none" w:sz="0" w:space="0" w:color="auto"/>
                                <w:right w:val="none" w:sz="0" w:space="0" w:color="auto"/>
                              </w:divBdr>
                            </w:div>
                          </w:divsChild>
                        </w:div>
                        <w:div w:id="1370373686">
                          <w:marLeft w:val="0"/>
                          <w:marRight w:val="0"/>
                          <w:marTop w:val="0"/>
                          <w:marBottom w:val="0"/>
                          <w:divBdr>
                            <w:top w:val="none" w:sz="0" w:space="0" w:color="auto"/>
                            <w:left w:val="none" w:sz="0" w:space="0" w:color="auto"/>
                            <w:bottom w:val="none" w:sz="0" w:space="0" w:color="auto"/>
                            <w:right w:val="none" w:sz="0" w:space="0" w:color="auto"/>
                          </w:divBdr>
                          <w:divsChild>
                            <w:div w:id="286351279">
                              <w:marLeft w:val="0"/>
                              <w:marRight w:val="0"/>
                              <w:marTop w:val="0"/>
                              <w:marBottom w:val="0"/>
                              <w:divBdr>
                                <w:top w:val="none" w:sz="0" w:space="0" w:color="auto"/>
                                <w:left w:val="none" w:sz="0" w:space="0" w:color="auto"/>
                                <w:bottom w:val="none" w:sz="0" w:space="0" w:color="auto"/>
                                <w:right w:val="none" w:sz="0" w:space="0" w:color="auto"/>
                              </w:divBdr>
                            </w:div>
                          </w:divsChild>
                        </w:div>
                        <w:div w:id="286130278">
                          <w:marLeft w:val="0"/>
                          <w:marRight w:val="0"/>
                          <w:marTop w:val="0"/>
                          <w:marBottom w:val="0"/>
                          <w:divBdr>
                            <w:top w:val="none" w:sz="0" w:space="0" w:color="auto"/>
                            <w:left w:val="none" w:sz="0" w:space="0" w:color="auto"/>
                            <w:bottom w:val="none" w:sz="0" w:space="0" w:color="auto"/>
                            <w:right w:val="none" w:sz="0" w:space="0" w:color="auto"/>
                          </w:divBdr>
                          <w:divsChild>
                            <w:div w:id="1337726544">
                              <w:marLeft w:val="0"/>
                              <w:marRight w:val="0"/>
                              <w:marTop w:val="0"/>
                              <w:marBottom w:val="0"/>
                              <w:divBdr>
                                <w:top w:val="none" w:sz="0" w:space="0" w:color="auto"/>
                                <w:left w:val="none" w:sz="0" w:space="0" w:color="auto"/>
                                <w:bottom w:val="none" w:sz="0" w:space="0" w:color="auto"/>
                                <w:right w:val="none" w:sz="0" w:space="0" w:color="auto"/>
                              </w:divBdr>
                            </w:div>
                          </w:divsChild>
                        </w:div>
                        <w:div w:id="1988127874">
                          <w:marLeft w:val="0"/>
                          <w:marRight w:val="0"/>
                          <w:marTop w:val="0"/>
                          <w:marBottom w:val="0"/>
                          <w:divBdr>
                            <w:top w:val="none" w:sz="0" w:space="0" w:color="auto"/>
                            <w:left w:val="none" w:sz="0" w:space="0" w:color="auto"/>
                            <w:bottom w:val="none" w:sz="0" w:space="0" w:color="auto"/>
                            <w:right w:val="none" w:sz="0" w:space="0" w:color="auto"/>
                          </w:divBdr>
                          <w:divsChild>
                            <w:div w:id="1030375569">
                              <w:marLeft w:val="0"/>
                              <w:marRight w:val="0"/>
                              <w:marTop w:val="0"/>
                              <w:marBottom w:val="0"/>
                              <w:divBdr>
                                <w:top w:val="none" w:sz="0" w:space="0" w:color="auto"/>
                                <w:left w:val="none" w:sz="0" w:space="0" w:color="auto"/>
                                <w:bottom w:val="none" w:sz="0" w:space="0" w:color="auto"/>
                                <w:right w:val="none" w:sz="0" w:space="0" w:color="auto"/>
                              </w:divBdr>
                            </w:div>
                          </w:divsChild>
                        </w:div>
                        <w:div w:id="2078160824">
                          <w:marLeft w:val="0"/>
                          <w:marRight w:val="0"/>
                          <w:marTop w:val="0"/>
                          <w:marBottom w:val="0"/>
                          <w:divBdr>
                            <w:top w:val="none" w:sz="0" w:space="0" w:color="auto"/>
                            <w:left w:val="none" w:sz="0" w:space="0" w:color="auto"/>
                            <w:bottom w:val="none" w:sz="0" w:space="0" w:color="auto"/>
                            <w:right w:val="none" w:sz="0" w:space="0" w:color="auto"/>
                          </w:divBdr>
                          <w:divsChild>
                            <w:div w:id="1244492191">
                              <w:marLeft w:val="0"/>
                              <w:marRight w:val="0"/>
                              <w:marTop w:val="0"/>
                              <w:marBottom w:val="0"/>
                              <w:divBdr>
                                <w:top w:val="none" w:sz="0" w:space="0" w:color="auto"/>
                                <w:left w:val="none" w:sz="0" w:space="0" w:color="auto"/>
                                <w:bottom w:val="none" w:sz="0" w:space="0" w:color="auto"/>
                                <w:right w:val="none" w:sz="0" w:space="0" w:color="auto"/>
                              </w:divBdr>
                            </w:div>
                          </w:divsChild>
                        </w:div>
                        <w:div w:id="1087651374">
                          <w:marLeft w:val="0"/>
                          <w:marRight w:val="0"/>
                          <w:marTop w:val="0"/>
                          <w:marBottom w:val="0"/>
                          <w:divBdr>
                            <w:top w:val="none" w:sz="0" w:space="0" w:color="auto"/>
                            <w:left w:val="none" w:sz="0" w:space="0" w:color="auto"/>
                            <w:bottom w:val="none" w:sz="0" w:space="0" w:color="auto"/>
                            <w:right w:val="none" w:sz="0" w:space="0" w:color="auto"/>
                          </w:divBdr>
                          <w:divsChild>
                            <w:div w:id="735053396">
                              <w:marLeft w:val="0"/>
                              <w:marRight w:val="0"/>
                              <w:marTop w:val="0"/>
                              <w:marBottom w:val="0"/>
                              <w:divBdr>
                                <w:top w:val="none" w:sz="0" w:space="0" w:color="auto"/>
                                <w:left w:val="none" w:sz="0" w:space="0" w:color="auto"/>
                                <w:bottom w:val="none" w:sz="0" w:space="0" w:color="auto"/>
                                <w:right w:val="none" w:sz="0" w:space="0" w:color="auto"/>
                              </w:divBdr>
                            </w:div>
                          </w:divsChild>
                        </w:div>
                        <w:div w:id="2141724124">
                          <w:marLeft w:val="0"/>
                          <w:marRight w:val="0"/>
                          <w:marTop w:val="0"/>
                          <w:marBottom w:val="0"/>
                          <w:divBdr>
                            <w:top w:val="none" w:sz="0" w:space="0" w:color="auto"/>
                            <w:left w:val="none" w:sz="0" w:space="0" w:color="auto"/>
                            <w:bottom w:val="none" w:sz="0" w:space="0" w:color="auto"/>
                            <w:right w:val="none" w:sz="0" w:space="0" w:color="auto"/>
                          </w:divBdr>
                          <w:divsChild>
                            <w:div w:id="11990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9001">
                      <w:marLeft w:val="0"/>
                      <w:marRight w:val="0"/>
                      <w:marTop w:val="0"/>
                      <w:marBottom w:val="0"/>
                      <w:divBdr>
                        <w:top w:val="none" w:sz="0" w:space="0" w:color="auto"/>
                        <w:left w:val="none" w:sz="0" w:space="0" w:color="auto"/>
                        <w:bottom w:val="none" w:sz="0" w:space="0" w:color="auto"/>
                        <w:right w:val="none" w:sz="0" w:space="0" w:color="auto"/>
                      </w:divBdr>
                      <w:divsChild>
                        <w:div w:id="1521817852">
                          <w:marLeft w:val="0"/>
                          <w:marRight w:val="0"/>
                          <w:marTop w:val="0"/>
                          <w:marBottom w:val="0"/>
                          <w:divBdr>
                            <w:top w:val="none" w:sz="0" w:space="0" w:color="auto"/>
                            <w:left w:val="none" w:sz="0" w:space="0" w:color="auto"/>
                            <w:bottom w:val="none" w:sz="0" w:space="0" w:color="auto"/>
                            <w:right w:val="none" w:sz="0" w:space="0" w:color="auto"/>
                          </w:divBdr>
                          <w:divsChild>
                            <w:div w:id="2061054312">
                              <w:marLeft w:val="0"/>
                              <w:marRight w:val="0"/>
                              <w:marTop w:val="0"/>
                              <w:marBottom w:val="0"/>
                              <w:divBdr>
                                <w:top w:val="none" w:sz="0" w:space="0" w:color="auto"/>
                                <w:left w:val="none" w:sz="0" w:space="0" w:color="auto"/>
                                <w:bottom w:val="none" w:sz="0" w:space="0" w:color="auto"/>
                                <w:right w:val="none" w:sz="0" w:space="0" w:color="auto"/>
                              </w:divBdr>
                              <w:divsChild>
                                <w:div w:id="317538609">
                                  <w:marLeft w:val="0"/>
                                  <w:marRight w:val="0"/>
                                  <w:marTop w:val="0"/>
                                  <w:marBottom w:val="0"/>
                                  <w:divBdr>
                                    <w:top w:val="none" w:sz="0" w:space="0" w:color="auto"/>
                                    <w:left w:val="none" w:sz="0" w:space="0" w:color="auto"/>
                                    <w:bottom w:val="none" w:sz="0" w:space="0" w:color="auto"/>
                                    <w:right w:val="none" w:sz="0" w:space="0" w:color="auto"/>
                                  </w:divBdr>
                                </w:div>
                                <w:div w:id="480004795">
                                  <w:marLeft w:val="0"/>
                                  <w:marRight w:val="0"/>
                                  <w:marTop w:val="0"/>
                                  <w:marBottom w:val="0"/>
                                  <w:divBdr>
                                    <w:top w:val="none" w:sz="0" w:space="0" w:color="auto"/>
                                    <w:left w:val="none" w:sz="0" w:space="0" w:color="auto"/>
                                    <w:bottom w:val="none" w:sz="0" w:space="0" w:color="auto"/>
                                    <w:right w:val="none" w:sz="0" w:space="0" w:color="auto"/>
                                  </w:divBdr>
                                </w:div>
                                <w:div w:id="331374422">
                                  <w:marLeft w:val="0"/>
                                  <w:marRight w:val="0"/>
                                  <w:marTop w:val="0"/>
                                  <w:marBottom w:val="0"/>
                                  <w:divBdr>
                                    <w:top w:val="none" w:sz="0" w:space="0" w:color="auto"/>
                                    <w:left w:val="none" w:sz="0" w:space="0" w:color="auto"/>
                                    <w:bottom w:val="none" w:sz="0" w:space="0" w:color="auto"/>
                                    <w:right w:val="none" w:sz="0" w:space="0" w:color="auto"/>
                                  </w:divBdr>
                                </w:div>
                              </w:divsChild>
                            </w:div>
                            <w:div w:id="594363028">
                              <w:marLeft w:val="0"/>
                              <w:marRight w:val="0"/>
                              <w:marTop w:val="0"/>
                              <w:marBottom w:val="0"/>
                              <w:divBdr>
                                <w:top w:val="none" w:sz="0" w:space="0" w:color="auto"/>
                                <w:left w:val="none" w:sz="0" w:space="0" w:color="auto"/>
                                <w:bottom w:val="none" w:sz="0" w:space="0" w:color="auto"/>
                                <w:right w:val="none" w:sz="0" w:space="0" w:color="auto"/>
                              </w:divBdr>
                              <w:divsChild>
                                <w:div w:id="1883982324">
                                  <w:marLeft w:val="0"/>
                                  <w:marRight w:val="0"/>
                                  <w:marTop w:val="0"/>
                                  <w:marBottom w:val="0"/>
                                  <w:divBdr>
                                    <w:top w:val="none" w:sz="0" w:space="0" w:color="auto"/>
                                    <w:left w:val="none" w:sz="0" w:space="0" w:color="auto"/>
                                    <w:bottom w:val="none" w:sz="0" w:space="0" w:color="auto"/>
                                    <w:right w:val="none" w:sz="0" w:space="0" w:color="auto"/>
                                  </w:divBdr>
                                </w:div>
                                <w:div w:id="1112020375">
                                  <w:marLeft w:val="0"/>
                                  <w:marRight w:val="0"/>
                                  <w:marTop w:val="0"/>
                                  <w:marBottom w:val="0"/>
                                  <w:divBdr>
                                    <w:top w:val="none" w:sz="0" w:space="0" w:color="auto"/>
                                    <w:left w:val="none" w:sz="0" w:space="0" w:color="auto"/>
                                    <w:bottom w:val="none" w:sz="0" w:space="0" w:color="auto"/>
                                    <w:right w:val="none" w:sz="0" w:space="0" w:color="auto"/>
                                  </w:divBdr>
                                </w:div>
                                <w:div w:id="1564633890">
                                  <w:marLeft w:val="0"/>
                                  <w:marRight w:val="0"/>
                                  <w:marTop w:val="0"/>
                                  <w:marBottom w:val="0"/>
                                  <w:divBdr>
                                    <w:top w:val="none" w:sz="0" w:space="0" w:color="auto"/>
                                    <w:left w:val="none" w:sz="0" w:space="0" w:color="auto"/>
                                    <w:bottom w:val="none" w:sz="0" w:space="0" w:color="auto"/>
                                    <w:right w:val="none" w:sz="0" w:space="0" w:color="auto"/>
                                  </w:divBdr>
                                </w:div>
                              </w:divsChild>
                            </w:div>
                            <w:div w:id="1709817">
                              <w:marLeft w:val="0"/>
                              <w:marRight w:val="0"/>
                              <w:marTop w:val="0"/>
                              <w:marBottom w:val="0"/>
                              <w:divBdr>
                                <w:top w:val="none" w:sz="0" w:space="0" w:color="auto"/>
                                <w:left w:val="none" w:sz="0" w:space="0" w:color="auto"/>
                                <w:bottom w:val="none" w:sz="0" w:space="0" w:color="auto"/>
                                <w:right w:val="none" w:sz="0" w:space="0" w:color="auto"/>
                              </w:divBdr>
                            </w:div>
                          </w:divsChild>
                        </w:div>
                        <w:div w:id="2146580967">
                          <w:marLeft w:val="0"/>
                          <w:marRight w:val="0"/>
                          <w:marTop w:val="0"/>
                          <w:marBottom w:val="0"/>
                          <w:divBdr>
                            <w:top w:val="none" w:sz="0" w:space="0" w:color="auto"/>
                            <w:left w:val="none" w:sz="0" w:space="0" w:color="auto"/>
                            <w:bottom w:val="none" w:sz="0" w:space="0" w:color="auto"/>
                            <w:right w:val="none" w:sz="0" w:space="0" w:color="auto"/>
                          </w:divBdr>
                          <w:divsChild>
                            <w:div w:id="899942824">
                              <w:marLeft w:val="0"/>
                              <w:marRight w:val="0"/>
                              <w:marTop w:val="0"/>
                              <w:marBottom w:val="0"/>
                              <w:divBdr>
                                <w:top w:val="none" w:sz="0" w:space="0" w:color="auto"/>
                                <w:left w:val="none" w:sz="0" w:space="0" w:color="auto"/>
                                <w:bottom w:val="none" w:sz="0" w:space="0" w:color="auto"/>
                                <w:right w:val="none" w:sz="0" w:space="0" w:color="auto"/>
                              </w:divBdr>
                              <w:divsChild>
                                <w:div w:id="2109956972">
                                  <w:marLeft w:val="0"/>
                                  <w:marRight w:val="0"/>
                                  <w:marTop w:val="0"/>
                                  <w:marBottom w:val="0"/>
                                  <w:divBdr>
                                    <w:top w:val="none" w:sz="0" w:space="0" w:color="auto"/>
                                    <w:left w:val="none" w:sz="0" w:space="0" w:color="auto"/>
                                    <w:bottom w:val="none" w:sz="0" w:space="0" w:color="auto"/>
                                    <w:right w:val="none" w:sz="0" w:space="0" w:color="auto"/>
                                  </w:divBdr>
                                </w:div>
                                <w:div w:id="1260988476">
                                  <w:marLeft w:val="0"/>
                                  <w:marRight w:val="0"/>
                                  <w:marTop w:val="0"/>
                                  <w:marBottom w:val="0"/>
                                  <w:divBdr>
                                    <w:top w:val="none" w:sz="0" w:space="0" w:color="auto"/>
                                    <w:left w:val="none" w:sz="0" w:space="0" w:color="auto"/>
                                    <w:bottom w:val="none" w:sz="0" w:space="0" w:color="auto"/>
                                    <w:right w:val="none" w:sz="0" w:space="0" w:color="auto"/>
                                  </w:divBdr>
                                </w:div>
                                <w:div w:id="190146465">
                                  <w:marLeft w:val="0"/>
                                  <w:marRight w:val="0"/>
                                  <w:marTop w:val="0"/>
                                  <w:marBottom w:val="0"/>
                                  <w:divBdr>
                                    <w:top w:val="none" w:sz="0" w:space="0" w:color="auto"/>
                                    <w:left w:val="none" w:sz="0" w:space="0" w:color="auto"/>
                                    <w:bottom w:val="none" w:sz="0" w:space="0" w:color="auto"/>
                                    <w:right w:val="none" w:sz="0" w:space="0" w:color="auto"/>
                                  </w:divBdr>
                                </w:div>
                              </w:divsChild>
                            </w:div>
                            <w:div w:id="478958778">
                              <w:marLeft w:val="0"/>
                              <w:marRight w:val="0"/>
                              <w:marTop w:val="0"/>
                              <w:marBottom w:val="0"/>
                              <w:divBdr>
                                <w:top w:val="none" w:sz="0" w:space="0" w:color="auto"/>
                                <w:left w:val="none" w:sz="0" w:space="0" w:color="auto"/>
                                <w:bottom w:val="none" w:sz="0" w:space="0" w:color="auto"/>
                                <w:right w:val="none" w:sz="0" w:space="0" w:color="auto"/>
                              </w:divBdr>
                              <w:divsChild>
                                <w:div w:id="1880362216">
                                  <w:marLeft w:val="0"/>
                                  <w:marRight w:val="0"/>
                                  <w:marTop w:val="0"/>
                                  <w:marBottom w:val="0"/>
                                  <w:divBdr>
                                    <w:top w:val="none" w:sz="0" w:space="0" w:color="auto"/>
                                    <w:left w:val="none" w:sz="0" w:space="0" w:color="auto"/>
                                    <w:bottom w:val="none" w:sz="0" w:space="0" w:color="auto"/>
                                    <w:right w:val="none" w:sz="0" w:space="0" w:color="auto"/>
                                  </w:divBdr>
                                </w:div>
                                <w:div w:id="597830794">
                                  <w:marLeft w:val="0"/>
                                  <w:marRight w:val="0"/>
                                  <w:marTop w:val="0"/>
                                  <w:marBottom w:val="0"/>
                                  <w:divBdr>
                                    <w:top w:val="none" w:sz="0" w:space="0" w:color="auto"/>
                                    <w:left w:val="none" w:sz="0" w:space="0" w:color="auto"/>
                                    <w:bottom w:val="none" w:sz="0" w:space="0" w:color="auto"/>
                                    <w:right w:val="none" w:sz="0" w:space="0" w:color="auto"/>
                                  </w:divBdr>
                                </w:div>
                                <w:div w:id="1381396799">
                                  <w:marLeft w:val="0"/>
                                  <w:marRight w:val="0"/>
                                  <w:marTop w:val="0"/>
                                  <w:marBottom w:val="0"/>
                                  <w:divBdr>
                                    <w:top w:val="none" w:sz="0" w:space="0" w:color="auto"/>
                                    <w:left w:val="none" w:sz="0" w:space="0" w:color="auto"/>
                                    <w:bottom w:val="none" w:sz="0" w:space="0" w:color="auto"/>
                                    <w:right w:val="none" w:sz="0" w:space="0" w:color="auto"/>
                                  </w:divBdr>
                                </w:div>
                              </w:divsChild>
                            </w:div>
                            <w:div w:id="1721203711">
                              <w:marLeft w:val="0"/>
                              <w:marRight w:val="0"/>
                              <w:marTop w:val="0"/>
                              <w:marBottom w:val="0"/>
                              <w:divBdr>
                                <w:top w:val="none" w:sz="0" w:space="0" w:color="auto"/>
                                <w:left w:val="none" w:sz="0" w:space="0" w:color="auto"/>
                                <w:bottom w:val="none" w:sz="0" w:space="0" w:color="auto"/>
                                <w:right w:val="none" w:sz="0" w:space="0" w:color="auto"/>
                              </w:divBdr>
                            </w:div>
                          </w:divsChild>
                        </w:div>
                        <w:div w:id="888958761">
                          <w:marLeft w:val="0"/>
                          <w:marRight w:val="0"/>
                          <w:marTop w:val="0"/>
                          <w:marBottom w:val="0"/>
                          <w:divBdr>
                            <w:top w:val="none" w:sz="0" w:space="0" w:color="auto"/>
                            <w:left w:val="none" w:sz="0" w:space="0" w:color="auto"/>
                            <w:bottom w:val="none" w:sz="0" w:space="0" w:color="auto"/>
                            <w:right w:val="none" w:sz="0" w:space="0" w:color="auto"/>
                          </w:divBdr>
                          <w:divsChild>
                            <w:div w:id="842353833">
                              <w:marLeft w:val="0"/>
                              <w:marRight w:val="0"/>
                              <w:marTop w:val="0"/>
                              <w:marBottom w:val="0"/>
                              <w:divBdr>
                                <w:top w:val="none" w:sz="0" w:space="0" w:color="auto"/>
                                <w:left w:val="none" w:sz="0" w:space="0" w:color="auto"/>
                                <w:bottom w:val="none" w:sz="0" w:space="0" w:color="auto"/>
                                <w:right w:val="none" w:sz="0" w:space="0" w:color="auto"/>
                              </w:divBdr>
                              <w:divsChild>
                                <w:div w:id="1787194329">
                                  <w:marLeft w:val="0"/>
                                  <w:marRight w:val="0"/>
                                  <w:marTop w:val="0"/>
                                  <w:marBottom w:val="0"/>
                                  <w:divBdr>
                                    <w:top w:val="none" w:sz="0" w:space="0" w:color="auto"/>
                                    <w:left w:val="none" w:sz="0" w:space="0" w:color="auto"/>
                                    <w:bottom w:val="none" w:sz="0" w:space="0" w:color="auto"/>
                                    <w:right w:val="none" w:sz="0" w:space="0" w:color="auto"/>
                                  </w:divBdr>
                                </w:div>
                                <w:div w:id="512768503">
                                  <w:marLeft w:val="0"/>
                                  <w:marRight w:val="0"/>
                                  <w:marTop w:val="0"/>
                                  <w:marBottom w:val="0"/>
                                  <w:divBdr>
                                    <w:top w:val="none" w:sz="0" w:space="0" w:color="auto"/>
                                    <w:left w:val="none" w:sz="0" w:space="0" w:color="auto"/>
                                    <w:bottom w:val="none" w:sz="0" w:space="0" w:color="auto"/>
                                    <w:right w:val="none" w:sz="0" w:space="0" w:color="auto"/>
                                  </w:divBdr>
                                </w:div>
                                <w:div w:id="1659380676">
                                  <w:marLeft w:val="0"/>
                                  <w:marRight w:val="0"/>
                                  <w:marTop w:val="0"/>
                                  <w:marBottom w:val="0"/>
                                  <w:divBdr>
                                    <w:top w:val="none" w:sz="0" w:space="0" w:color="auto"/>
                                    <w:left w:val="none" w:sz="0" w:space="0" w:color="auto"/>
                                    <w:bottom w:val="none" w:sz="0" w:space="0" w:color="auto"/>
                                    <w:right w:val="none" w:sz="0" w:space="0" w:color="auto"/>
                                  </w:divBdr>
                                </w:div>
                              </w:divsChild>
                            </w:div>
                            <w:div w:id="1275868031">
                              <w:marLeft w:val="0"/>
                              <w:marRight w:val="0"/>
                              <w:marTop w:val="0"/>
                              <w:marBottom w:val="0"/>
                              <w:divBdr>
                                <w:top w:val="none" w:sz="0" w:space="0" w:color="auto"/>
                                <w:left w:val="none" w:sz="0" w:space="0" w:color="auto"/>
                                <w:bottom w:val="none" w:sz="0" w:space="0" w:color="auto"/>
                                <w:right w:val="none" w:sz="0" w:space="0" w:color="auto"/>
                              </w:divBdr>
                              <w:divsChild>
                                <w:div w:id="554394482">
                                  <w:marLeft w:val="0"/>
                                  <w:marRight w:val="0"/>
                                  <w:marTop w:val="0"/>
                                  <w:marBottom w:val="0"/>
                                  <w:divBdr>
                                    <w:top w:val="none" w:sz="0" w:space="0" w:color="auto"/>
                                    <w:left w:val="none" w:sz="0" w:space="0" w:color="auto"/>
                                    <w:bottom w:val="none" w:sz="0" w:space="0" w:color="auto"/>
                                    <w:right w:val="none" w:sz="0" w:space="0" w:color="auto"/>
                                  </w:divBdr>
                                </w:div>
                                <w:div w:id="612134158">
                                  <w:marLeft w:val="0"/>
                                  <w:marRight w:val="0"/>
                                  <w:marTop w:val="0"/>
                                  <w:marBottom w:val="0"/>
                                  <w:divBdr>
                                    <w:top w:val="none" w:sz="0" w:space="0" w:color="auto"/>
                                    <w:left w:val="none" w:sz="0" w:space="0" w:color="auto"/>
                                    <w:bottom w:val="none" w:sz="0" w:space="0" w:color="auto"/>
                                    <w:right w:val="none" w:sz="0" w:space="0" w:color="auto"/>
                                  </w:divBdr>
                                </w:div>
                                <w:div w:id="1506238072">
                                  <w:marLeft w:val="0"/>
                                  <w:marRight w:val="0"/>
                                  <w:marTop w:val="0"/>
                                  <w:marBottom w:val="0"/>
                                  <w:divBdr>
                                    <w:top w:val="none" w:sz="0" w:space="0" w:color="auto"/>
                                    <w:left w:val="none" w:sz="0" w:space="0" w:color="auto"/>
                                    <w:bottom w:val="none" w:sz="0" w:space="0" w:color="auto"/>
                                    <w:right w:val="none" w:sz="0" w:space="0" w:color="auto"/>
                                  </w:divBdr>
                                </w:div>
                              </w:divsChild>
                            </w:div>
                            <w:div w:id="932400301">
                              <w:marLeft w:val="0"/>
                              <w:marRight w:val="0"/>
                              <w:marTop w:val="0"/>
                              <w:marBottom w:val="0"/>
                              <w:divBdr>
                                <w:top w:val="none" w:sz="0" w:space="0" w:color="auto"/>
                                <w:left w:val="none" w:sz="0" w:space="0" w:color="auto"/>
                                <w:bottom w:val="none" w:sz="0" w:space="0" w:color="auto"/>
                                <w:right w:val="none" w:sz="0" w:space="0" w:color="auto"/>
                              </w:divBdr>
                            </w:div>
                          </w:divsChild>
                        </w:div>
                        <w:div w:id="1599561140">
                          <w:marLeft w:val="0"/>
                          <w:marRight w:val="0"/>
                          <w:marTop w:val="0"/>
                          <w:marBottom w:val="0"/>
                          <w:divBdr>
                            <w:top w:val="none" w:sz="0" w:space="0" w:color="auto"/>
                            <w:left w:val="none" w:sz="0" w:space="0" w:color="auto"/>
                            <w:bottom w:val="none" w:sz="0" w:space="0" w:color="auto"/>
                            <w:right w:val="none" w:sz="0" w:space="0" w:color="auto"/>
                          </w:divBdr>
                          <w:divsChild>
                            <w:div w:id="1475022416">
                              <w:marLeft w:val="0"/>
                              <w:marRight w:val="0"/>
                              <w:marTop w:val="0"/>
                              <w:marBottom w:val="0"/>
                              <w:divBdr>
                                <w:top w:val="none" w:sz="0" w:space="0" w:color="auto"/>
                                <w:left w:val="none" w:sz="0" w:space="0" w:color="auto"/>
                                <w:bottom w:val="none" w:sz="0" w:space="0" w:color="auto"/>
                                <w:right w:val="none" w:sz="0" w:space="0" w:color="auto"/>
                              </w:divBdr>
                              <w:divsChild>
                                <w:div w:id="385033721">
                                  <w:marLeft w:val="0"/>
                                  <w:marRight w:val="0"/>
                                  <w:marTop w:val="0"/>
                                  <w:marBottom w:val="0"/>
                                  <w:divBdr>
                                    <w:top w:val="none" w:sz="0" w:space="0" w:color="auto"/>
                                    <w:left w:val="none" w:sz="0" w:space="0" w:color="auto"/>
                                    <w:bottom w:val="none" w:sz="0" w:space="0" w:color="auto"/>
                                    <w:right w:val="none" w:sz="0" w:space="0" w:color="auto"/>
                                  </w:divBdr>
                                </w:div>
                                <w:div w:id="1332686258">
                                  <w:marLeft w:val="0"/>
                                  <w:marRight w:val="0"/>
                                  <w:marTop w:val="0"/>
                                  <w:marBottom w:val="0"/>
                                  <w:divBdr>
                                    <w:top w:val="none" w:sz="0" w:space="0" w:color="auto"/>
                                    <w:left w:val="none" w:sz="0" w:space="0" w:color="auto"/>
                                    <w:bottom w:val="none" w:sz="0" w:space="0" w:color="auto"/>
                                    <w:right w:val="none" w:sz="0" w:space="0" w:color="auto"/>
                                  </w:divBdr>
                                </w:div>
                                <w:div w:id="314186342">
                                  <w:marLeft w:val="0"/>
                                  <w:marRight w:val="0"/>
                                  <w:marTop w:val="0"/>
                                  <w:marBottom w:val="0"/>
                                  <w:divBdr>
                                    <w:top w:val="none" w:sz="0" w:space="0" w:color="auto"/>
                                    <w:left w:val="none" w:sz="0" w:space="0" w:color="auto"/>
                                    <w:bottom w:val="none" w:sz="0" w:space="0" w:color="auto"/>
                                    <w:right w:val="none" w:sz="0" w:space="0" w:color="auto"/>
                                  </w:divBdr>
                                </w:div>
                              </w:divsChild>
                            </w:div>
                            <w:div w:id="102195528">
                              <w:marLeft w:val="0"/>
                              <w:marRight w:val="0"/>
                              <w:marTop w:val="0"/>
                              <w:marBottom w:val="0"/>
                              <w:divBdr>
                                <w:top w:val="none" w:sz="0" w:space="0" w:color="auto"/>
                                <w:left w:val="none" w:sz="0" w:space="0" w:color="auto"/>
                                <w:bottom w:val="none" w:sz="0" w:space="0" w:color="auto"/>
                                <w:right w:val="none" w:sz="0" w:space="0" w:color="auto"/>
                              </w:divBdr>
                              <w:divsChild>
                                <w:div w:id="545992673">
                                  <w:marLeft w:val="0"/>
                                  <w:marRight w:val="0"/>
                                  <w:marTop w:val="0"/>
                                  <w:marBottom w:val="0"/>
                                  <w:divBdr>
                                    <w:top w:val="none" w:sz="0" w:space="0" w:color="auto"/>
                                    <w:left w:val="none" w:sz="0" w:space="0" w:color="auto"/>
                                    <w:bottom w:val="none" w:sz="0" w:space="0" w:color="auto"/>
                                    <w:right w:val="none" w:sz="0" w:space="0" w:color="auto"/>
                                  </w:divBdr>
                                </w:div>
                                <w:div w:id="1315792712">
                                  <w:marLeft w:val="0"/>
                                  <w:marRight w:val="0"/>
                                  <w:marTop w:val="0"/>
                                  <w:marBottom w:val="0"/>
                                  <w:divBdr>
                                    <w:top w:val="none" w:sz="0" w:space="0" w:color="auto"/>
                                    <w:left w:val="none" w:sz="0" w:space="0" w:color="auto"/>
                                    <w:bottom w:val="none" w:sz="0" w:space="0" w:color="auto"/>
                                    <w:right w:val="none" w:sz="0" w:space="0" w:color="auto"/>
                                  </w:divBdr>
                                </w:div>
                                <w:div w:id="1472792373">
                                  <w:marLeft w:val="0"/>
                                  <w:marRight w:val="0"/>
                                  <w:marTop w:val="0"/>
                                  <w:marBottom w:val="0"/>
                                  <w:divBdr>
                                    <w:top w:val="none" w:sz="0" w:space="0" w:color="auto"/>
                                    <w:left w:val="none" w:sz="0" w:space="0" w:color="auto"/>
                                    <w:bottom w:val="none" w:sz="0" w:space="0" w:color="auto"/>
                                    <w:right w:val="none" w:sz="0" w:space="0" w:color="auto"/>
                                  </w:divBdr>
                                </w:div>
                              </w:divsChild>
                            </w:div>
                            <w:div w:id="1431899122">
                              <w:marLeft w:val="0"/>
                              <w:marRight w:val="0"/>
                              <w:marTop w:val="0"/>
                              <w:marBottom w:val="0"/>
                              <w:divBdr>
                                <w:top w:val="none" w:sz="0" w:space="0" w:color="auto"/>
                                <w:left w:val="none" w:sz="0" w:space="0" w:color="auto"/>
                                <w:bottom w:val="none" w:sz="0" w:space="0" w:color="auto"/>
                                <w:right w:val="none" w:sz="0" w:space="0" w:color="auto"/>
                              </w:divBdr>
                            </w:div>
                          </w:divsChild>
                        </w:div>
                        <w:div w:id="1871332805">
                          <w:marLeft w:val="0"/>
                          <w:marRight w:val="0"/>
                          <w:marTop w:val="0"/>
                          <w:marBottom w:val="0"/>
                          <w:divBdr>
                            <w:top w:val="none" w:sz="0" w:space="0" w:color="auto"/>
                            <w:left w:val="none" w:sz="0" w:space="0" w:color="auto"/>
                            <w:bottom w:val="none" w:sz="0" w:space="0" w:color="auto"/>
                            <w:right w:val="none" w:sz="0" w:space="0" w:color="auto"/>
                          </w:divBdr>
                          <w:divsChild>
                            <w:div w:id="793063823">
                              <w:marLeft w:val="0"/>
                              <w:marRight w:val="0"/>
                              <w:marTop w:val="0"/>
                              <w:marBottom w:val="0"/>
                              <w:divBdr>
                                <w:top w:val="none" w:sz="0" w:space="0" w:color="auto"/>
                                <w:left w:val="none" w:sz="0" w:space="0" w:color="auto"/>
                                <w:bottom w:val="none" w:sz="0" w:space="0" w:color="auto"/>
                                <w:right w:val="none" w:sz="0" w:space="0" w:color="auto"/>
                              </w:divBdr>
                              <w:divsChild>
                                <w:div w:id="1491017115">
                                  <w:marLeft w:val="0"/>
                                  <w:marRight w:val="0"/>
                                  <w:marTop w:val="0"/>
                                  <w:marBottom w:val="0"/>
                                  <w:divBdr>
                                    <w:top w:val="none" w:sz="0" w:space="0" w:color="auto"/>
                                    <w:left w:val="none" w:sz="0" w:space="0" w:color="auto"/>
                                    <w:bottom w:val="none" w:sz="0" w:space="0" w:color="auto"/>
                                    <w:right w:val="none" w:sz="0" w:space="0" w:color="auto"/>
                                  </w:divBdr>
                                </w:div>
                                <w:div w:id="1330912814">
                                  <w:marLeft w:val="0"/>
                                  <w:marRight w:val="0"/>
                                  <w:marTop w:val="0"/>
                                  <w:marBottom w:val="0"/>
                                  <w:divBdr>
                                    <w:top w:val="none" w:sz="0" w:space="0" w:color="auto"/>
                                    <w:left w:val="none" w:sz="0" w:space="0" w:color="auto"/>
                                    <w:bottom w:val="none" w:sz="0" w:space="0" w:color="auto"/>
                                    <w:right w:val="none" w:sz="0" w:space="0" w:color="auto"/>
                                  </w:divBdr>
                                </w:div>
                                <w:div w:id="1321619329">
                                  <w:marLeft w:val="0"/>
                                  <w:marRight w:val="0"/>
                                  <w:marTop w:val="0"/>
                                  <w:marBottom w:val="0"/>
                                  <w:divBdr>
                                    <w:top w:val="none" w:sz="0" w:space="0" w:color="auto"/>
                                    <w:left w:val="none" w:sz="0" w:space="0" w:color="auto"/>
                                    <w:bottom w:val="none" w:sz="0" w:space="0" w:color="auto"/>
                                    <w:right w:val="none" w:sz="0" w:space="0" w:color="auto"/>
                                  </w:divBdr>
                                </w:div>
                              </w:divsChild>
                            </w:div>
                            <w:div w:id="1845629706">
                              <w:marLeft w:val="0"/>
                              <w:marRight w:val="0"/>
                              <w:marTop w:val="0"/>
                              <w:marBottom w:val="0"/>
                              <w:divBdr>
                                <w:top w:val="none" w:sz="0" w:space="0" w:color="auto"/>
                                <w:left w:val="none" w:sz="0" w:space="0" w:color="auto"/>
                                <w:bottom w:val="none" w:sz="0" w:space="0" w:color="auto"/>
                                <w:right w:val="none" w:sz="0" w:space="0" w:color="auto"/>
                              </w:divBdr>
                              <w:divsChild>
                                <w:div w:id="1146967834">
                                  <w:marLeft w:val="0"/>
                                  <w:marRight w:val="0"/>
                                  <w:marTop w:val="0"/>
                                  <w:marBottom w:val="0"/>
                                  <w:divBdr>
                                    <w:top w:val="none" w:sz="0" w:space="0" w:color="auto"/>
                                    <w:left w:val="none" w:sz="0" w:space="0" w:color="auto"/>
                                    <w:bottom w:val="none" w:sz="0" w:space="0" w:color="auto"/>
                                    <w:right w:val="none" w:sz="0" w:space="0" w:color="auto"/>
                                  </w:divBdr>
                                </w:div>
                                <w:div w:id="712268122">
                                  <w:marLeft w:val="0"/>
                                  <w:marRight w:val="0"/>
                                  <w:marTop w:val="0"/>
                                  <w:marBottom w:val="0"/>
                                  <w:divBdr>
                                    <w:top w:val="none" w:sz="0" w:space="0" w:color="auto"/>
                                    <w:left w:val="none" w:sz="0" w:space="0" w:color="auto"/>
                                    <w:bottom w:val="none" w:sz="0" w:space="0" w:color="auto"/>
                                    <w:right w:val="none" w:sz="0" w:space="0" w:color="auto"/>
                                  </w:divBdr>
                                </w:div>
                                <w:div w:id="2049525608">
                                  <w:marLeft w:val="0"/>
                                  <w:marRight w:val="0"/>
                                  <w:marTop w:val="0"/>
                                  <w:marBottom w:val="0"/>
                                  <w:divBdr>
                                    <w:top w:val="none" w:sz="0" w:space="0" w:color="auto"/>
                                    <w:left w:val="none" w:sz="0" w:space="0" w:color="auto"/>
                                    <w:bottom w:val="none" w:sz="0" w:space="0" w:color="auto"/>
                                    <w:right w:val="none" w:sz="0" w:space="0" w:color="auto"/>
                                  </w:divBdr>
                                </w:div>
                              </w:divsChild>
                            </w:div>
                            <w:div w:id="1608734595">
                              <w:marLeft w:val="0"/>
                              <w:marRight w:val="0"/>
                              <w:marTop w:val="0"/>
                              <w:marBottom w:val="0"/>
                              <w:divBdr>
                                <w:top w:val="none" w:sz="0" w:space="0" w:color="auto"/>
                                <w:left w:val="none" w:sz="0" w:space="0" w:color="auto"/>
                                <w:bottom w:val="none" w:sz="0" w:space="0" w:color="auto"/>
                                <w:right w:val="none" w:sz="0" w:space="0" w:color="auto"/>
                              </w:divBdr>
                            </w:div>
                          </w:divsChild>
                        </w:div>
                        <w:div w:id="1634943302">
                          <w:marLeft w:val="0"/>
                          <w:marRight w:val="0"/>
                          <w:marTop w:val="0"/>
                          <w:marBottom w:val="0"/>
                          <w:divBdr>
                            <w:top w:val="none" w:sz="0" w:space="0" w:color="auto"/>
                            <w:left w:val="none" w:sz="0" w:space="0" w:color="auto"/>
                            <w:bottom w:val="none" w:sz="0" w:space="0" w:color="auto"/>
                            <w:right w:val="none" w:sz="0" w:space="0" w:color="auto"/>
                          </w:divBdr>
                          <w:divsChild>
                            <w:div w:id="560289437">
                              <w:marLeft w:val="0"/>
                              <w:marRight w:val="0"/>
                              <w:marTop w:val="0"/>
                              <w:marBottom w:val="0"/>
                              <w:divBdr>
                                <w:top w:val="none" w:sz="0" w:space="0" w:color="auto"/>
                                <w:left w:val="none" w:sz="0" w:space="0" w:color="auto"/>
                                <w:bottom w:val="none" w:sz="0" w:space="0" w:color="auto"/>
                                <w:right w:val="none" w:sz="0" w:space="0" w:color="auto"/>
                              </w:divBdr>
                              <w:divsChild>
                                <w:div w:id="1059283090">
                                  <w:marLeft w:val="0"/>
                                  <w:marRight w:val="0"/>
                                  <w:marTop w:val="0"/>
                                  <w:marBottom w:val="0"/>
                                  <w:divBdr>
                                    <w:top w:val="none" w:sz="0" w:space="0" w:color="auto"/>
                                    <w:left w:val="none" w:sz="0" w:space="0" w:color="auto"/>
                                    <w:bottom w:val="none" w:sz="0" w:space="0" w:color="auto"/>
                                    <w:right w:val="none" w:sz="0" w:space="0" w:color="auto"/>
                                  </w:divBdr>
                                </w:div>
                                <w:div w:id="1758746055">
                                  <w:marLeft w:val="0"/>
                                  <w:marRight w:val="0"/>
                                  <w:marTop w:val="0"/>
                                  <w:marBottom w:val="0"/>
                                  <w:divBdr>
                                    <w:top w:val="none" w:sz="0" w:space="0" w:color="auto"/>
                                    <w:left w:val="none" w:sz="0" w:space="0" w:color="auto"/>
                                    <w:bottom w:val="none" w:sz="0" w:space="0" w:color="auto"/>
                                    <w:right w:val="none" w:sz="0" w:space="0" w:color="auto"/>
                                  </w:divBdr>
                                </w:div>
                                <w:div w:id="1208563250">
                                  <w:marLeft w:val="0"/>
                                  <w:marRight w:val="0"/>
                                  <w:marTop w:val="0"/>
                                  <w:marBottom w:val="0"/>
                                  <w:divBdr>
                                    <w:top w:val="none" w:sz="0" w:space="0" w:color="auto"/>
                                    <w:left w:val="none" w:sz="0" w:space="0" w:color="auto"/>
                                    <w:bottom w:val="none" w:sz="0" w:space="0" w:color="auto"/>
                                    <w:right w:val="none" w:sz="0" w:space="0" w:color="auto"/>
                                  </w:divBdr>
                                </w:div>
                              </w:divsChild>
                            </w:div>
                            <w:div w:id="1035693170">
                              <w:marLeft w:val="0"/>
                              <w:marRight w:val="0"/>
                              <w:marTop w:val="0"/>
                              <w:marBottom w:val="0"/>
                              <w:divBdr>
                                <w:top w:val="none" w:sz="0" w:space="0" w:color="auto"/>
                                <w:left w:val="none" w:sz="0" w:space="0" w:color="auto"/>
                                <w:bottom w:val="none" w:sz="0" w:space="0" w:color="auto"/>
                                <w:right w:val="none" w:sz="0" w:space="0" w:color="auto"/>
                              </w:divBdr>
                              <w:divsChild>
                                <w:div w:id="1624075330">
                                  <w:marLeft w:val="0"/>
                                  <w:marRight w:val="0"/>
                                  <w:marTop w:val="0"/>
                                  <w:marBottom w:val="0"/>
                                  <w:divBdr>
                                    <w:top w:val="none" w:sz="0" w:space="0" w:color="auto"/>
                                    <w:left w:val="none" w:sz="0" w:space="0" w:color="auto"/>
                                    <w:bottom w:val="none" w:sz="0" w:space="0" w:color="auto"/>
                                    <w:right w:val="none" w:sz="0" w:space="0" w:color="auto"/>
                                  </w:divBdr>
                                </w:div>
                                <w:div w:id="1121067448">
                                  <w:marLeft w:val="0"/>
                                  <w:marRight w:val="0"/>
                                  <w:marTop w:val="0"/>
                                  <w:marBottom w:val="0"/>
                                  <w:divBdr>
                                    <w:top w:val="none" w:sz="0" w:space="0" w:color="auto"/>
                                    <w:left w:val="none" w:sz="0" w:space="0" w:color="auto"/>
                                    <w:bottom w:val="none" w:sz="0" w:space="0" w:color="auto"/>
                                    <w:right w:val="none" w:sz="0" w:space="0" w:color="auto"/>
                                  </w:divBdr>
                                </w:div>
                                <w:div w:id="774716759">
                                  <w:marLeft w:val="0"/>
                                  <w:marRight w:val="0"/>
                                  <w:marTop w:val="0"/>
                                  <w:marBottom w:val="0"/>
                                  <w:divBdr>
                                    <w:top w:val="none" w:sz="0" w:space="0" w:color="auto"/>
                                    <w:left w:val="none" w:sz="0" w:space="0" w:color="auto"/>
                                    <w:bottom w:val="none" w:sz="0" w:space="0" w:color="auto"/>
                                    <w:right w:val="none" w:sz="0" w:space="0" w:color="auto"/>
                                  </w:divBdr>
                                </w:div>
                              </w:divsChild>
                            </w:div>
                            <w:div w:id="2515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595">
                      <w:marLeft w:val="0"/>
                      <w:marRight w:val="0"/>
                      <w:marTop w:val="0"/>
                      <w:marBottom w:val="0"/>
                      <w:divBdr>
                        <w:top w:val="none" w:sz="0" w:space="0" w:color="auto"/>
                        <w:left w:val="none" w:sz="0" w:space="0" w:color="auto"/>
                        <w:bottom w:val="none" w:sz="0" w:space="0" w:color="auto"/>
                        <w:right w:val="none" w:sz="0" w:space="0" w:color="auto"/>
                      </w:divBdr>
                      <w:divsChild>
                        <w:div w:id="304547298">
                          <w:marLeft w:val="0"/>
                          <w:marRight w:val="0"/>
                          <w:marTop w:val="0"/>
                          <w:marBottom w:val="0"/>
                          <w:divBdr>
                            <w:top w:val="none" w:sz="0" w:space="0" w:color="auto"/>
                            <w:left w:val="none" w:sz="0" w:space="0" w:color="auto"/>
                            <w:bottom w:val="none" w:sz="0" w:space="0" w:color="auto"/>
                            <w:right w:val="none" w:sz="0" w:space="0" w:color="auto"/>
                          </w:divBdr>
                          <w:divsChild>
                            <w:div w:id="2124037719">
                              <w:marLeft w:val="0"/>
                              <w:marRight w:val="0"/>
                              <w:marTop w:val="0"/>
                              <w:marBottom w:val="0"/>
                              <w:divBdr>
                                <w:top w:val="none" w:sz="0" w:space="0" w:color="auto"/>
                                <w:left w:val="none" w:sz="0" w:space="0" w:color="auto"/>
                                <w:bottom w:val="none" w:sz="0" w:space="0" w:color="auto"/>
                                <w:right w:val="none" w:sz="0" w:space="0" w:color="auto"/>
                              </w:divBdr>
                              <w:divsChild>
                                <w:div w:id="926571835">
                                  <w:marLeft w:val="0"/>
                                  <w:marRight w:val="0"/>
                                  <w:marTop w:val="0"/>
                                  <w:marBottom w:val="0"/>
                                  <w:divBdr>
                                    <w:top w:val="none" w:sz="0" w:space="0" w:color="auto"/>
                                    <w:left w:val="none" w:sz="0" w:space="0" w:color="auto"/>
                                    <w:bottom w:val="none" w:sz="0" w:space="0" w:color="auto"/>
                                    <w:right w:val="none" w:sz="0" w:space="0" w:color="auto"/>
                                  </w:divBdr>
                                </w:div>
                                <w:div w:id="832456512">
                                  <w:marLeft w:val="0"/>
                                  <w:marRight w:val="0"/>
                                  <w:marTop w:val="0"/>
                                  <w:marBottom w:val="0"/>
                                  <w:divBdr>
                                    <w:top w:val="none" w:sz="0" w:space="0" w:color="auto"/>
                                    <w:left w:val="none" w:sz="0" w:space="0" w:color="auto"/>
                                    <w:bottom w:val="none" w:sz="0" w:space="0" w:color="auto"/>
                                    <w:right w:val="none" w:sz="0" w:space="0" w:color="auto"/>
                                  </w:divBdr>
                                </w:div>
                                <w:div w:id="1932545076">
                                  <w:marLeft w:val="0"/>
                                  <w:marRight w:val="0"/>
                                  <w:marTop w:val="0"/>
                                  <w:marBottom w:val="0"/>
                                  <w:divBdr>
                                    <w:top w:val="none" w:sz="0" w:space="0" w:color="auto"/>
                                    <w:left w:val="none" w:sz="0" w:space="0" w:color="auto"/>
                                    <w:bottom w:val="none" w:sz="0" w:space="0" w:color="auto"/>
                                    <w:right w:val="none" w:sz="0" w:space="0" w:color="auto"/>
                                  </w:divBdr>
                                </w:div>
                              </w:divsChild>
                            </w:div>
                            <w:div w:id="1857962202">
                              <w:marLeft w:val="0"/>
                              <w:marRight w:val="0"/>
                              <w:marTop w:val="0"/>
                              <w:marBottom w:val="0"/>
                              <w:divBdr>
                                <w:top w:val="none" w:sz="0" w:space="0" w:color="auto"/>
                                <w:left w:val="none" w:sz="0" w:space="0" w:color="auto"/>
                                <w:bottom w:val="none" w:sz="0" w:space="0" w:color="auto"/>
                                <w:right w:val="none" w:sz="0" w:space="0" w:color="auto"/>
                              </w:divBdr>
                              <w:divsChild>
                                <w:div w:id="740757784">
                                  <w:marLeft w:val="0"/>
                                  <w:marRight w:val="0"/>
                                  <w:marTop w:val="0"/>
                                  <w:marBottom w:val="0"/>
                                  <w:divBdr>
                                    <w:top w:val="none" w:sz="0" w:space="0" w:color="auto"/>
                                    <w:left w:val="none" w:sz="0" w:space="0" w:color="auto"/>
                                    <w:bottom w:val="none" w:sz="0" w:space="0" w:color="auto"/>
                                    <w:right w:val="none" w:sz="0" w:space="0" w:color="auto"/>
                                  </w:divBdr>
                                </w:div>
                                <w:div w:id="1322730627">
                                  <w:marLeft w:val="0"/>
                                  <w:marRight w:val="0"/>
                                  <w:marTop w:val="0"/>
                                  <w:marBottom w:val="0"/>
                                  <w:divBdr>
                                    <w:top w:val="none" w:sz="0" w:space="0" w:color="auto"/>
                                    <w:left w:val="none" w:sz="0" w:space="0" w:color="auto"/>
                                    <w:bottom w:val="none" w:sz="0" w:space="0" w:color="auto"/>
                                    <w:right w:val="none" w:sz="0" w:space="0" w:color="auto"/>
                                  </w:divBdr>
                                </w:div>
                              </w:divsChild>
                            </w:div>
                            <w:div w:id="384067774">
                              <w:marLeft w:val="0"/>
                              <w:marRight w:val="0"/>
                              <w:marTop w:val="0"/>
                              <w:marBottom w:val="0"/>
                              <w:divBdr>
                                <w:top w:val="none" w:sz="0" w:space="0" w:color="auto"/>
                                <w:left w:val="none" w:sz="0" w:space="0" w:color="auto"/>
                                <w:bottom w:val="none" w:sz="0" w:space="0" w:color="auto"/>
                                <w:right w:val="none" w:sz="0" w:space="0" w:color="auto"/>
                              </w:divBdr>
                            </w:div>
                            <w:div w:id="1520773540">
                              <w:marLeft w:val="0"/>
                              <w:marRight w:val="0"/>
                              <w:marTop w:val="0"/>
                              <w:marBottom w:val="0"/>
                              <w:divBdr>
                                <w:top w:val="none" w:sz="0" w:space="0" w:color="auto"/>
                                <w:left w:val="none" w:sz="0" w:space="0" w:color="auto"/>
                                <w:bottom w:val="none" w:sz="0" w:space="0" w:color="auto"/>
                                <w:right w:val="none" w:sz="0" w:space="0" w:color="auto"/>
                              </w:divBdr>
                            </w:div>
                          </w:divsChild>
                        </w:div>
                        <w:div w:id="1847405439">
                          <w:marLeft w:val="0"/>
                          <w:marRight w:val="0"/>
                          <w:marTop w:val="0"/>
                          <w:marBottom w:val="0"/>
                          <w:divBdr>
                            <w:top w:val="none" w:sz="0" w:space="0" w:color="auto"/>
                            <w:left w:val="none" w:sz="0" w:space="0" w:color="auto"/>
                            <w:bottom w:val="none" w:sz="0" w:space="0" w:color="auto"/>
                            <w:right w:val="none" w:sz="0" w:space="0" w:color="auto"/>
                          </w:divBdr>
                          <w:divsChild>
                            <w:div w:id="927664480">
                              <w:marLeft w:val="0"/>
                              <w:marRight w:val="0"/>
                              <w:marTop w:val="0"/>
                              <w:marBottom w:val="0"/>
                              <w:divBdr>
                                <w:top w:val="none" w:sz="0" w:space="0" w:color="auto"/>
                                <w:left w:val="none" w:sz="0" w:space="0" w:color="auto"/>
                                <w:bottom w:val="none" w:sz="0" w:space="0" w:color="auto"/>
                                <w:right w:val="none" w:sz="0" w:space="0" w:color="auto"/>
                              </w:divBdr>
                              <w:divsChild>
                                <w:div w:id="1179201391">
                                  <w:marLeft w:val="0"/>
                                  <w:marRight w:val="0"/>
                                  <w:marTop w:val="0"/>
                                  <w:marBottom w:val="0"/>
                                  <w:divBdr>
                                    <w:top w:val="none" w:sz="0" w:space="0" w:color="auto"/>
                                    <w:left w:val="none" w:sz="0" w:space="0" w:color="auto"/>
                                    <w:bottom w:val="none" w:sz="0" w:space="0" w:color="auto"/>
                                    <w:right w:val="none" w:sz="0" w:space="0" w:color="auto"/>
                                  </w:divBdr>
                                </w:div>
                                <w:div w:id="1300106633">
                                  <w:marLeft w:val="0"/>
                                  <w:marRight w:val="0"/>
                                  <w:marTop w:val="0"/>
                                  <w:marBottom w:val="0"/>
                                  <w:divBdr>
                                    <w:top w:val="none" w:sz="0" w:space="0" w:color="auto"/>
                                    <w:left w:val="none" w:sz="0" w:space="0" w:color="auto"/>
                                    <w:bottom w:val="none" w:sz="0" w:space="0" w:color="auto"/>
                                    <w:right w:val="none" w:sz="0" w:space="0" w:color="auto"/>
                                  </w:divBdr>
                                </w:div>
                                <w:div w:id="1592349760">
                                  <w:marLeft w:val="0"/>
                                  <w:marRight w:val="0"/>
                                  <w:marTop w:val="0"/>
                                  <w:marBottom w:val="0"/>
                                  <w:divBdr>
                                    <w:top w:val="none" w:sz="0" w:space="0" w:color="auto"/>
                                    <w:left w:val="none" w:sz="0" w:space="0" w:color="auto"/>
                                    <w:bottom w:val="none" w:sz="0" w:space="0" w:color="auto"/>
                                    <w:right w:val="none" w:sz="0" w:space="0" w:color="auto"/>
                                  </w:divBdr>
                                </w:div>
                              </w:divsChild>
                            </w:div>
                            <w:div w:id="1398241478">
                              <w:marLeft w:val="0"/>
                              <w:marRight w:val="0"/>
                              <w:marTop w:val="0"/>
                              <w:marBottom w:val="0"/>
                              <w:divBdr>
                                <w:top w:val="none" w:sz="0" w:space="0" w:color="auto"/>
                                <w:left w:val="none" w:sz="0" w:space="0" w:color="auto"/>
                                <w:bottom w:val="none" w:sz="0" w:space="0" w:color="auto"/>
                                <w:right w:val="none" w:sz="0" w:space="0" w:color="auto"/>
                              </w:divBdr>
                              <w:divsChild>
                                <w:div w:id="1140223143">
                                  <w:marLeft w:val="0"/>
                                  <w:marRight w:val="0"/>
                                  <w:marTop w:val="0"/>
                                  <w:marBottom w:val="0"/>
                                  <w:divBdr>
                                    <w:top w:val="none" w:sz="0" w:space="0" w:color="auto"/>
                                    <w:left w:val="none" w:sz="0" w:space="0" w:color="auto"/>
                                    <w:bottom w:val="none" w:sz="0" w:space="0" w:color="auto"/>
                                    <w:right w:val="none" w:sz="0" w:space="0" w:color="auto"/>
                                  </w:divBdr>
                                </w:div>
                                <w:div w:id="1513642376">
                                  <w:marLeft w:val="0"/>
                                  <w:marRight w:val="0"/>
                                  <w:marTop w:val="0"/>
                                  <w:marBottom w:val="0"/>
                                  <w:divBdr>
                                    <w:top w:val="none" w:sz="0" w:space="0" w:color="auto"/>
                                    <w:left w:val="none" w:sz="0" w:space="0" w:color="auto"/>
                                    <w:bottom w:val="none" w:sz="0" w:space="0" w:color="auto"/>
                                    <w:right w:val="none" w:sz="0" w:space="0" w:color="auto"/>
                                  </w:divBdr>
                                </w:div>
                              </w:divsChild>
                            </w:div>
                            <w:div w:id="1571113101">
                              <w:marLeft w:val="0"/>
                              <w:marRight w:val="0"/>
                              <w:marTop w:val="0"/>
                              <w:marBottom w:val="0"/>
                              <w:divBdr>
                                <w:top w:val="none" w:sz="0" w:space="0" w:color="auto"/>
                                <w:left w:val="none" w:sz="0" w:space="0" w:color="auto"/>
                                <w:bottom w:val="none" w:sz="0" w:space="0" w:color="auto"/>
                                <w:right w:val="none" w:sz="0" w:space="0" w:color="auto"/>
                              </w:divBdr>
                            </w:div>
                            <w:div w:id="861012224">
                              <w:marLeft w:val="0"/>
                              <w:marRight w:val="0"/>
                              <w:marTop w:val="0"/>
                              <w:marBottom w:val="0"/>
                              <w:divBdr>
                                <w:top w:val="none" w:sz="0" w:space="0" w:color="auto"/>
                                <w:left w:val="none" w:sz="0" w:space="0" w:color="auto"/>
                                <w:bottom w:val="none" w:sz="0" w:space="0" w:color="auto"/>
                                <w:right w:val="none" w:sz="0" w:space="0" w:color="auto"/>
                              </w:divBdr>
                            </w:div>
                          </w:divsChild>
                        </w:div>
                        <w:div w:id="1326929984">
                          <w:marLeft w:val="0"/>
                          <w:marRight w:val="0"/>
                          <w:marTop w:val="0"/>
                          <w:marBottom w:val="0"/>
                          <w:divBdr>
                            <w:top w:val="none" w:sz="0" w:space="0" w:color="auto"/>
                            <w:left w:val="none" w:sz="0" w:space="0" w:color="auto"/>
                            <w:bottom w:val="none" w:sz="0" w:space="0" w:color="auto"/>
                            <w:right w:val="none" w:sz="0" w:space="0" w:color="auto"/>
                          </w:divBdr>
                          <w:divsChild>
                            <w:div w:id="963463115">
                              <w:marLeft w:val="0"/>
                              <w:marRight w:val="0"/>
                              <w:marTop w:val="0"/>
                              <w:marBottom w:val="0"/>
                              <w:divBdr>
                                <w:top w:val="none" w:sz="0" w:space="0" w:color="auto"/>
                                <w:left w:val="none" w:sz="0" w:space="0" w:color="auto"/>
                                <w:bottom w:val="none" w:sz="0" w:space="0" w:color="auto"/>
                                <w:right w:val="none" w:sz="0" w:space="0" w:color="auto"/>
                              </w:divBdr>
                              <w:divsChild>
                                <w:div w:id="1161655234">
                                  <w:marLeft w:val="0"/>
                                  <w:marRight w:val="0"/>
                                  <w:marTop w:val="0"/>
                                  <w:marBottom w:val="0"/>
                                  <w:divBdr>
                                    <w:top w:val="none" w:sz="0" w:space="0" w:color="auto"/>
                                    <w:left w:val="none" w:sz="0" w:space="0" w:color="auto"/>
                                    <w:bottom w:val="none" w:sz="0" w:space="0" w:color="auto"/>
                                    <w:right w:val="none" w:sz="0" w:space="0" w:color="auto"/>
                                  </w:divBdr>
                                </w:div>
                                <w:div w:id="1962151787">
                                  <w:marLeft w:val="0"/>
                                  <w:marRight w:val="0"/>
                                  <w:marTop w:val="0"/>
                                  <w:marBottom w:val="0"/>
                                  <w:divBdr>
                                    <w:top w:val="none" w:sz="0" w:space="0" w:color="auto"/>
                                    <w:left w:val="none" w:sz="0" w:space="0" w:color="auto"/>
                                    <w:bottom w:val="none" w:sz="0" w:space="0" w:color="auto"/>
                                    <w:right w:val="none" w:sz="0" w:space="0" w:color="auto"/>
                                  </w:divBdr>
                                </w:div>
                                <w:div w:id="2121795049">
                                  <w:marLeft w:val="0"/>
                                  <w:marRight w:val="0"/>
                                  <w:marTop w:val="0"/>
                                  <w:marBottom w:val="0"/>
                                  <w:divBdr>
                                    <w:top w:val="none" w:sz="0" w:space="0" w:color="auto"/>
                                    <w:left w:val="none" w:sz="0" w:space="0" w:color="auto"/>
                                    <w:bottom w:val="none" w:sz="0" w:space="0" w:color="auto"/>
                                    <w:right w:val="none" w:sz="0" w:space="0" w:color="auto"/>
                                  </w:divBdr>
                                </w:div>
                              </w:divsChild>
                            </w:div>
                            <w:div w:id="2093811881">
                              <w:marLeft w:val="0"/>
                              <w:marRight w:val="0"/>
                              <w:marTop w:val="0"/>
                              <w:marBottom w:val="0"/>
                              <w:divBdr>
                                <w:top w:val="none" w:sz="0" w:space="0" w:color="auto"/>
                                <w:left w:val="none" w:sz="0" w:space="0" w:color="auto"/>
                                <w:bottom w:val="none" w:sz="0" w:space="0" w:color="auto"/>
                                <w:right w:val="none" w:sz="0" w:space="0" w:color="auto"/>
                              </w:divBdr>
                              <w:divsChild>
                                <w:div w:id="1668048999">
                                  <w:marLeft w:val="0"/>
                                  <w:marRight w:val="0"/>
                                  <w:marTop w:val="0"/>
                                  <w:marBottom w:val="0"/>
                                  <w:divBdr>
                                    <w:top w:val="none" w:sz="0" w:space="0" w:color="auto"/>
                                    <w:left w:val="none" w:sz="0" w:space="0" w:color="auto"/>
                                    <w:bottom w:val="none" w:sz="0" w:space="0" w:color="auto"/>
                                    <w:right w:val="none" w:sz="0" w:space="0" w:color="auto"/>
                                  </w:divBdr>
                                </w:div>
                                <w:div w:id="1648708553">
                                  <w:marLeft w:val="0"/>
                                  <w:marRight w:val="0"/>
                                  <w:marTop w:val="0"/>
                                  <w:marBottom w:val="0"/>
                                  <w:divBdr>
                                    <w:top w:val="none" w:sz="0" w:space="0" w:color="auto"/>
                                    <w:left w:val="none" w:sz="0" w:space="0" w:color="auto"/>
                                    <w:bottom w:val="none" w:sz="0" w:space="0" w:color="auto"/>
                                    <w:right w:val="none" w:sz="0" w:space="0" w:color="auto"/>
                                  </w:divBdr>
                                </w:div>
                              </w:divsChild>
                            </w:div>
                            <w:div w:id="1438259916">
                              <w:marLeft w:val="0"/>
                              <w:marRight w:val="0"/>
                              <w:marTop w:val="0"/>
                              <w:marBottom w:val="0"/>
                              <w:divBdr>
                                <w:top w:val="none" w:sz="0" w:space="0" w:color="auto"/>
                                <w:left w:val="none" w:sz="0" w:space="0" w:color="auto"/>
                                <w:bottom w:val="none" w:sz="0" w:space="0" w:color="auto"/>
                                <w:right w:val="none" w:sz="0" w:space="0" w:color="auto"/>
                              </w:divBdr>
                            </w:div>
                            <w:div w:id="501968949">
                              <w:marLeft w:val="0"/>
                              <w:marRight w:val="0"/>
                              <w:marTop w:val="0"/>
                              <w:marBottom w:val="0"/>
                              <w:divBdr>
                                <w:top w:val="none" w:sz="0" w:space="0" w:color="auto"/>
                                <w:left w:val="none" w:sz="0" w:space="0" w:color="auto"/>
                                <w:bottom w:val="none" w:sz="0" w:space="0" w:color="auto"/>
                                <w:right w:val="none" w:sz="0" w:space="0" w:color="auto"/>
                              </w:divBdr>
                            </w:div>
                          </w:divsChild>
                        </w:div>
                        <w:div w:id="356270966">
                          <w:marLeft w:val="0"/>
                          <w:marRight w:val="0"/>
                          <w:marTop w:val="0"/>
                          <w:marBottom w:val="0"/>
                          <w:divBdr>
                            <w:top w:val="none" w:sz="0" w:space="0" w:color="auto"/>
                            <w:left w:val="none" w:sz="0" w:space="0" w:color="auto"/>
                            <w:bottom w:val="none" w:sz="0" w:space="0" w:color="auto"/>
                            <w:right w:val="none" w:sz="0" w:space="0" w:color="auto"/>
                          </w:divBdr>
                          <w:divsChild>
                            <w:div w:id="1350255355">
                              <w:marLeft w:val="0"/>
                              <w:marRight w:val="0"/>
                              <w:marTop w:val="0"/>
                              <w:marBottom w:val="0"/>
                              <w:divBdr>
                                <w:top w:val="none" w:sz="0" w:space="0" w:color="auto"/>
                                <w:left w:val="none" w:sz="0" w:space="0" w:color="auto"/>
                                <w:bottom w:val="none" w:sz="0" w:space="0" w:color="auto"/>
                                <w:right w:val="none" w:sz="0" w:space="0" w:color="auto"/>
                              </w:divBdr>
                              <w:divsChild>
                                <w:div w:id="856969466">
                                  <w:marLeft w:val="0"/>
                                  <w:marRight w:val="0"/>
                                  <w:marTop w:val="0"/>
                                  <w:marBottom w:val="0"/>
                                  <w:divBdr>
                                    <w:top w:val="none" w:sz="0" w:space="0" w:color="auto"/>
                                    <w:left w:val="none" w:sz="0" w:space="0" w:color="auto"/>
                                    <w:bottom w:val="none" w:sz="0" w:space="0" w:color="auto"/>
                                    <w:right w:val="none" w:sz="0" w:space="0" w:color="auto"/>
                                  </w:divBdr>
                                </w:div>
                                <w:div w:id="749809871">
                                  <w:marLeft w:val="0"/>
                                  <w:marRight w:val="0"/>
                                  <w:marTop w:val="0"/>
                                  <w:marBottom w:val="0"/>
                                  <w:divBdr>
                                    <w:top w:val="none" w:sz="0" w:space="0" w:color="auto"/>
                                    <w:left w:val="none" w:sz="0" w:space="0" w:color="auto"/>
                                    <w:bottom w:val="none" w:sz="0" w:space="0" w:color="auto"/>
                                    <w:right w:val="none" w:sz="0" w:space="0" w:color="auto"/>
                                  </w:divBdr>
                                </w:div>
                                <w:div w:id="18774837">
                                  <w:marLeft w:val="0"/>
                                  <w:marRight w:val="0"/>
                                  <w:marTop w:val="0"/>
                                  <w:marBottom w:val="0"/>
                                  <w:divBdr>
                                    <w:top w:val="none" w:sz="0" w:space="0" w:color="auto"/>
                                    <w:left w:val="none" w:sz="0" w:space="0" w:color="auto"/>
                                    <w:bottom w:val="none" w:sz="0" w:space="0" w:color="auto"/>
                                    <w:right w:val="none" w:sz="0" w:space="0" w:color="auto"/>
                                  </w:divBdr>
                                </w:div>
                              </w:divsChild>
                            </w:div>
                            <w:div w:id="1758672345">
                              <w:marLeft w:val="0"/>
                              <w:marRight w:val="0"/>
                              <w:marTop w:val="0"/>
                              <w:marBottom w:val="0"/>
                              <w:divBdr>
                                <w:top w:val="none" w:sz="0" w:space="0" w:color="auto"/>
                                <w:left w:val="none" w:sz="0" w:space="0" w:color="auto"/>
                                <w:bottom w:val="none" w:sz="0" w:space="0" w:color="auto"/>
                                <w:right w:val="none" w:sz="0" w:space="0" w:color="auto"/>
                              </w:divBdr>
                              <w:divsChild>
                                <w:div w:id="557476218">
                                  <w:marLeft w:val="0"/>
                                  <w:marRight w:val="0"/>
                                  <w:marTop w:val="0"/>
                                  <w:marBottom w:val="0"/>
                                  <w:divBdr>
                                    <w:top w:val="none" w:sz="0" w:space="0" w:color="auto"/>
                                    <w:left w:val="none" w:sz="0" w:space="0" w:color="auto"/>
                                    <w:bottom w:val="none" w:sz="0" w:space="0" w:color="auto"/>
                                    <w:right w:val="none" w:sz="0" w:space="0" w:color="auto"/>
                                  </w:divBdr>
                                </w:div>
                                <w:div w:id="150601794">
                                  <w:marLeft w:val="0"/>
                                  <w:marRight w:val="0"/>
                                  <w:marTop w:val="0"/>
                                  <w:marBottom w:val="0"/>
                                  <w:divBdr>
                                    <w:top w:val="none" w:sz="0" w:space="0" w:color="auto"/>
                                    <w:left w:val="none" w:sz="0" w:space="0" w:color="auto"/>
                                    <w:bottom w:val="none" w:sz="0" w:space="0" w:color="auto"/>
                                    <w:right w:val="none" w:sz="0" w:space="0" w:color="auto"/>
                                  </w:divBdr>
                                </w:div>
                              </w:divsChild>
                            </w:div>
                            <w:div w:id="843328247">
                              <w:marLeft w:val="0"/>
                              <w:marRight w:val="0"/>
                              <w:marTop w:val="0"/>
                              <w:marBottom w:val="0"/>
                              <w:divBdr>
                                <w:top w:val="none" w:sz="0" w:space="0" w:color="auto"/>
                                <w:left w:val="none" w:sz="0" w:space="0" w:color="auto"/>
                                <w:bottom w:val="none" w:sz="0" w:space="0" w:color="auto"/>
                                <w:right w:val="none" w:sz="0" w:space="0" w:color="auto"/>
                              </w:divBdr>
                            </w:div>
                            <w:div w:id="6260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14646">
                  <w:marLeft w:val="0"/>
                  <w:marRight w:val="0"/>
                  <w:marTop w:val="0"/>
                  <w:marBottom w:val="0"/>
                  <w:divBdr>
                    <w:top w:val="none" w:sz="0" w:space="0" w:color="auto"/>
                    <w:left w:val="none" w:sz="0" w:space="0" w:color="auto"/>
                    <w:bottom w:val="none" w:sz="0" w:space="0" w:color="auto"/>
                    <w:right w:val="none" w:sz="0" w:space="0" w:color="auto"/>
                  </w:divBdr>
                  <w:divsChild>
                    <w:div w:id="1864242403">
                      <w:marLeft w:val="0"/>
                      <w:marRight w:val="0"/>
                      <w:marTop w:val="0"/>
                      <w:marBottom w:val="0"/>
                      <w:divBdr>
                        <w:top w:val="none" w:sz="0" w:space="0" w:color="auto"/>
                        <w:left w:val="none" w:sz="0" w:space="0" w:color="auto"/>
                        <w:bottom w:val="none" w:sz="0" w:space="0" w:color="auto"/>
                        <w:right w:val="none" w:sz="0" w:space="0" w:color="auto"/>
                      </w:divBdr>
                      <w:divsChild>
                        <w:div w:id="1319266601">
                          <w:marLeft w:val="0"/>
                          <w:marRight w:val="0"/>
                          <w:marTop w:val="0"/>
                          <w:marBottom w:val="0"/>
                          <w:divBdr>
                            <w:top w:val="none" w:sz="0" w:space="0" w:color="auto"/>
                            <w:left w:val="none" w:sz="0" w:space="0" w:color="auto"/>
                            <w:bottom w:val="none" w:sz="0" w:space="0" w:color="auto"/>
                            <w:right w:val="none" w:sz="0" w:space="0" w:color="auto"/>
                          </w:divBdr>
                          <w:divsChild>
                            <w:div w:id="1088426728">
                              <w:marLeft w:val="0"/>
                              <w:marRight w:val="0"/>
                              <w:marTop w:val="0"/>
                              <w:marBottom w:val="0"/>
                              <w:divBdr>
                                <w:top w:val="none" w:sz="0" w:space="0" w:color="auto"/>
                                <w:left w:val="none" w:sz="0" w:space="0" w:color="auto"/>
                                <w:bottom w:val="none" w:sz="0" w:space="0" w:color="auto"/>
                                <w:right w:val="none" w:sz="0" w:space="0" w:color="auto"/>
                              </w:divBdr>
                            </w:div>
                          </w:divsChild>
                        </w:div>
                        <w:div w:id="1547252980">
                          <w:marLeft w:val="0"/>
                          <w:marRight w:val="0"/>
                          <w:marTop w:val="0"/>
                          <w:marBottom w:val="0"/>
                          <w:divBdr>
                            <w:top w:val="none" w:sz="0" w:space="0" w:color="auto"/>
                            <w:left w:val="none" w:sz="0" w:space="0" w:color="auto"/>
                            <w:bottom w:val="none" w:sz="0" w:space="0" w:color="auto"/>
                            <w:right w:val="none" w:sz="0" w:space="0" w:color="auto"/>
                          </w:divBdr>
                          <w:divsChild>
                            <w:div w:id="2068871646">
                              <w:marLeft w:val="0"/>
                              <w:marRight w:val="0"/>
                              <w:marTop w:val="0"/>
                              <w:marBottom w:val="0"/>
                              <w:divBdr>
                                <w:top w:val="none" w:sz="0" w:space="0" w:color="auto"/>
                                <w:left w:val="none" w:sz="0" w:space="0" w:color="auto"/>
                                <w:bottom w:val="none" w:sz="0" w:space="0" w:color="auto"/>
                                <w:right w:val="none" w:sz="0" w:space="0" w:color="auto"/>
                              </w:divBdr>
                            </w:div>
                          </w:divsChild>
                        </w:div>
                        <w:div w:id="189874693">
                          <w:marLeft w:val="0"/>
                          <w:marRight w:val="0"/>
                          <w:marTop w:val="0"/>
                          <w:marBottom w:val="0"/>
                          <w:divBdr>
                            <w:top w:val="none" w:sz="0" w:space="0" w:color="auto"/>
                            <w:left w:val="none" w:sz="0" w:space="0" w:color="auto"/>
                            <w:bottom w:val="none" w:sz="0" w:space="0" w:color="auto"/>
                            <w:right w:val="none" w:sz="0" w:space="0" w:color="auto"/>
                          </w:divBdr>
                          <w:divsChild>
                            <w:div w:id="742528555">
                              <w:marLeft w:val="0"/>
                              <w:marRight w:val="0"/>
                              <w:marTop w:val="0"/>
                              <w:marBottom w:val="0"/>
                              <w:divBdr>
                                <w:top w:val="none" w:sz="0" w:space="0" w:color="auto"/>
                                <w:left w:val="none" w:sz="0" w:space="0" w:color="auto"/>
                                <w:bottom w:val="none" w:sz="0" w:space="0" w:color="auto"/>
                                <w:right w:val="none" w:sz="0" w:space="0" w:color="auto"/>
                              </w:divBdr>
                            </w:div>
                          </w:divsChild>
                        </w:div>
                        <w:div w:id="113407385">
                          <w:marLeft w:val="0"/>
                          <w:marRight w:val="0"/>
                          <w:marTop w:val="0"/>
                          <w:marBottom w:val="0"/>
                          <w:divBdr>
                            <w:top w:val="none" w:sz="0" w:space="0" w:color="auto"/>
                            <w:left w:val="none" w:sz="0" w:space="0" w:color="auto"/>
                            <w:bottom w:val="none" w:sz="0" w:space="0" w:color="auto"/>
                            <w:right w:val="none" w:sz="0" w:space="0" w:color="auto"/>
                          </w:divBdr>
                          <w:divsChild>
                            <w:div w:id="1080449737">
                              <w:marLeft w:val="0"/>
                              <w:marRight w:val="0"/>
                              <w:marTop w:val="0"/>
                              <w:marBottom w:val="0"/>
                              <w:divBdr>
                                <w:top w:val="none" w:sz="0" w:space="0" w:color="auto"/>
                                <w:left w:val="none" w:sz="0" w:space="0" w:color="auto"/>
                                <w:bottom w:val="none" w:sz="0" w:space="0" w:color="auto"/>
                                <w:right w:val="none" w:sz="0" w:space="0" w:color="auto"/>
                              </w:divBdr>
                            </w:div>
                          </w:divsChild>
                        </w:div>
                        <w:div w:id="2115244015">
                          <w:marLeft w:val="0"/>
                          <w:marRight w:val="0"/>
                          <w:marTop w:val="0"/>
                          <w:marBottom w:val="0"/>
                          <w:divBdr>
                            <w:top w:val="none" w:sz="0" w:space="0" w:color="auto"/>
                            <w:left w:val="none" w:sz="0" w:space="0" w:color="auto"/>
                            <w:bottom w:val="none" w:sz="0" w:space="0" w:color="auto"/>
                            <w:right w:val="none" w:sz="0" w:space="0" w:color="auto"/>
                          </w:divBdr>
                          <w:divsChild>
                            <w:div w:id="288630857">
                              <w:marLeft w:val="0"/>
                              <w:marRight w:val="0"/>
                              <w:marTop w:val="0"/>
                              <w:marBottom w:val="0"/>
                              <w:divBdr>
                                <w:top w:val="none" w:sz="0" w:space="0" w:color="auto"/>
                                <w:left w:val="none" w:sz="0" w:space="0" w:color="auto"/>
                                <w:bottom w:val="none" w:sz="0" w:space="0" w:color="auto"/>
                                <w:right w:val="none" w:sz="0" w:space="0" w:color="auto"/>
                              </w:divBdr>
                            </w:div>
                          </w:divsChild>
                        </w:div>
                        <w:div w:id="2044212328">
                          <w:marLeft w:val="0"/>
                          <w:marRight w:val="0"/>
                          <w:marTop w:val="0"/>
                          <w:marBottom w:val="0"/>
                          <w:divBdr>
                            <w:top w:val="none" w:sz="0" w:space="0" w:color="auto"/>
                            <w:left w:val="none" w:sz="0" w:space="0" w:color="auto"/>
                            <w:bottom w:val="none" w:sz="0" w:space="0" w:color="auto"/>
                            <w:right w:val="none" w:sz="0" w:space="0" w:color="auto"/>
                          </w:divBdr>
                          <w:divsChild>
                            <w:div w:id="1646619635">
                              <w:marLeft w:val="0"/>
                              <w:marRight w:val="0"/>
                              <w:marTop w:val="0"/>
                              <w:marBottom w:val="0"/>
                              <w:divBdr>
                                <w:top w:val="none" w:sz="0" w:space="0" w:color="auto"/>
                                <w:left w:val="none" w:sz="0" w:space="0" w:color="auto"/>
                                <w:bottom w:val="none" w:sz="0" w:space="0" w:color="auto"/>
                                <w:right w:val="none" w:sz="0" w:space="0" w:color="auto"/>
                              </w:divBdr>
                            </w:div>
                          </w:divsChild>
                        </w:div>
                        <w:div w:id="571240034">
                          <w:marLeft w:val="0"/>
                          <w:marRight w:val="0"/>
                          <w:marTop w:val="0"/>
                          <w:marBottom w:val="0"/>
                          <w:divBdr>
                            <w:top w:val="none" w:sz="0" w:space="0" w:color="auto"/>
                            <w:left w:val="none" w:sz="0" w:space="0" w:color="auto"/>
                            <w:bottom w:val="none" w:sz="0" w:space="0" w:color="auto"/>
                            <w:right w:val="none" w:sz="0" w:space="0" w:color="auto"/>
                          </w:divBdr>
                          <w:divsChild>
                            <w:div w:id="426536061">
                              <w:marLeft w:val="0"/>
                              <w:marRight w:val="0"/>
                              <w:marTop w:val="0"/>
                              <w:marBottom w:val="0"/>
                              <w:divBdr>
                                <w:top w:val="none" w:sz="0" w:space="0" w:color="auto"/>
                                <w:left w:val="none" w:sz="0" w:space="0" w:color="auto"/>
                                <w:bottom w:val="none" w:sz="0" w:space="0" w:color="auto"/>
                                <w:right w:val="none" w:sz="0" w:space="0" w:color="auto"/>
                              </w:divBdr>
                            </w:div>
                          </w:divsChild>
                        </w:div>
                        <w:div w:id="87233187">
                          <w:marLeft w:val="0"/>
                          <w:marRight w:val="0"/>
                          <w:marTop w:val="0"/>
                          <w:marBottom w:val="0"/>
                          <w:divBdr>
                            <w:top w:val="none" w:sz="0" w:space="0" w:color="auto"/>
                            <w:left w:val="none" w:sz="0" w:space="0" w:color="auto"/>
                            <w:bottom w:val="none" w:sz="0" w:space="0" w:color="auto"/>
                            <w:right w:val="none" w:sz="0" w:space="0" w:color="auto"/>
                          </w:divBdr>
                          <w:divsChild>
                            <w:div w:id="135490975">
                              <w:marLeft w:val="0"/>
                              <w:marRight w:val="0"/>
                              <w:marTop w:val="0"/>
                              <w:marBottom w:val="0"/>
                              <w:divBdr>
                                <w:top w:val="none" w:sz="0" w:space="0" w:color="auto"/>
                                <w:left w:val="none" w:sz="0" w:space="0" w:color="auto"/>
                                <w:bottom w:val="none" w:sz="0" w:space="0" w:color="auto"/>
                                <w:right w:val="none" w:sz="0" w:space="0" w:color="auto"/>
                              </w:divBdr>
                            </w:div>
                          </w:divsChild>
                        </w:div>
                        <w:div w:id="65567462">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85084958">
                          <w:marLeft w:val="0"/>
                          <w:marRight w:val="0"/>
                          <w:marTop w:val="0"/>
                          <w:marBottom w:val="0"/>
                          <w:divBdr>
                            <w:top w:val="none" w:sz="0" w:space="0" w:color="auto"/>
                            <w:left w:val="none" w:sz="0" w:space="0" w:color="auto"/>
                            <w:bottom w:val="none" w:sz="0" w:space="0" w:color="auto"/>
                            <w:right w:val="none" w:sz="0" w:space="0" w:color="auto"/>
                          </w:divBdr>
                          <w:divsChild>
                            <w:div w:id="1814642255">
                              <w:marLeft w:val="0"/>
                              <w:marRight w:val="0"/>
                              <w:marTop w:val="0"/>
                              <w:marBottom w:val="0"/>
                              <w:divBdr>
                                <w:top w:val="none" w:sz="0" w:space="0" w:color="auto"/>
                                <w:left w:val="none" w:sz="0" w:space="0" w:color="auto"/>
                                <w:bottom w:val="none" w:sz="0" w:space="0" w:color="auto"/>
                                <w:right w:val="none" w:sz="0" w:space="0" w:color="auto"/>
                              </w:divBdr>
                            </w:div>
                          </w:divsChild>
                        </w:div>
                        <w:div w:id="1747990200">
                          <w:marLeft w:val="0"/>
                          <w:marRight w:val="0"/>
                          <w:marTop w:val="0"/>
                          <w:marBottom w:val="0"/>
                          <w:divBdr>
                            <w:top w:val="none" w:sz="0" w:space="0" w:color="auto"/>
                            <w:left w:val="none" w:sz="0" w:space="0" w:color="auto"/>
                            <w:bottom w:val="none" w:sz="0" w:space="0" w:color="auto"/>
                            <w:right w:val="none" w:sz="0" w:space="0" w:color="auto"/>
                          </w:divBdr>
                          <w:divsChild>
                            <w:div w:id="2129201866">
                              <w:marLeft w:val="0"/>
                              <w:marRight w:val="0"/>
                              <w:marTop w:val="0"/>
                              <w:marBottom w:val="0"/>
                              <w:divBdr>
                                <w:top w:val="none" w:sz="0" w:space="0" w:color="auto"/>
                                <w:left w:val="none" w:sz="0" w:space="0" w:color="auto"/>
                                <w:bottom w:val="none" w:sz="0" w:space="0" w:color="auto"/>
                                <w:right w:val="none" w:sz="0" w:space="0" w:color="auto"/>
                              </w:divBdr>
                            </w:div>
                          </w:divsChild>
                        </w:div>
                        <w:div w:id="2087025318">
                          <w:marLeft w:val="0"/>
                          <w:marRight w:val="0"/>
                          <w:marTop w:val="0"/>
                          <w:marBottom w:val="0"/>
                          <w:divBdr>
                            <w:top w:val="none" w:sz="0" w:space="0" w:color="auto"/>
                            <w:left w:val="none" w:sz="0" w:space="0" w:color="auto"/>
                            <w:bottom w:val="none" w:sz="0" w:space="0" w:color="auto"/>
                            <w:right w:val="none" w:sz="0" w:space="0" w:color="auto"/>
                          </w:divBdr>
                          <w:divsChild>
                            <w:div w:id="437214895">
                              <w:marLeft w:val="0"/>
                              <w:marRight w:val="0"/>
                              <w:marTop w:val="0"/>
                              <w:marBottom w:val="0"/>
                              <w:divBdr>
                                <w:top w:val="none" w:sz="0" w:space="0" w:color="auto"/>
                                <w:left w:val="none" w:sz="0" w:space="0" w:color="auto"/>
                                <w:bottom w:val="none" w:sz="0" w:space="0" w:color="auto"/>
                                <w:right w:val="none" w:sz="0" w:space="0" w:color="auto"/>
                              </w:divBdr>
                            </w:div>
                          </w:divsChild>
                        </w:div>
                        <w:div w:id="1568832623">
                          <w:marLeft w:val="0"/>
                          <w:marRight w:val="0"/>
                          <w:marTop w:val="0"/>
                          <w:marBottom w:val="0"/>
                          <w:divBdr>
                            <w:top w:val="none" w:sz="0" w:space="0" w:color="auto"/>
                            <w:left w:val="none" w:sz="0" w:space="0" w:color="auto"/>
                            <w:bottom w:val="none" w:sz="0" w:space="0" w:color="auto"/>
                            <w:right w:val="none" w:sz="0" w:space="0" w:color="auto"/>
                          </w:divBdr>
                          <w:divsChild>
                            <w:div w:id="1006708728">
                              <w:marLeft w:val="0"/>
                              <w:marRight w:val="0"/>
                              <w:marTop w:val="0"/>
                              <w:marBottom w:val="0"/>
                              <w:divBdr>
                                <w:top w:val="none" w:sz="0" w:space="0" w:color="auto"/>
                                <w:left w:val="none" w:sz="0" w:space="0" w:color="auto"/>
                                <w:bottom w:val="none" w:sz="0" w:space="0" w:color="auto"/>
                                <w:right w:val="none" w:sz="0" w:space="0" w:color="auto"/>
                              </w:divBdr>
                            </w:div>
                          </w:divsChild>
                        </w:div>
                        <w:div w:id="1075861825">
                          <w:marLeft w:val="0"/>
                          <w:marRight w:val="0"/>
                          <w:marTop w:val="0"/>
                          <w:marBottom w:val="0"/>
                          <w:divBdr>
                            <w:top w:val="none" w:sz="0" w:space="0" w:color="auto"/>
                            <w:left w:val="none" w:sz="0" w:space="0" w:color="auto"/>
                            <w:bottom w:val="none" w:sz="0" w:space="0" w:color="auto"/>
                            <w:right w:val="none" w:sz="0" w:space="0" w:color="auto"/>
                          </w:divBdr>
                          <w:divsChild>
                            <w:div w:id="1069034881">
                              <w:marLeft w:val="0"/>
                              <w:marRight w:val="0"/>
                              <w:marTop w:val="0"/>
                              <w:marBottom w:val="0"/>
                              <w:divBdr>
                                <w:top w:val="none" w:sz="0" w:space="0" w:color="auto"/>
                                <w:left w:val="none" w:sz="0" w:space="0" w:color="auto"/>
                                <w:bottom w:val="none" w:sz="0" w:space="0" w:color="auto"/>
                                <w:right w:val="none" w:sz="0" w:space="0" w:color="auto"/>
                              </w:divBdr>
                            </w:div>
                          </w:divsChild>
                        </w:div>
                        <w:div w:id="1117531952">
                          <w:marLeft w:val="0"/>
                          <w:marRight w:val="0"/>
                          <w:marTop w:val="0"/>
                          <w:marBottom w:val="0"/>
                          <w:divBdr>
                            <w:top w:val="none" w:sz="0" w:space="0" w:color="auto"/>
                            <w:left w:val="none" w:sz="0" w:space="0" w:color="auto"/>
                            <w:bottom w:val="none" w:sz="0" w:space="0" w:color="auto"/>
                            <w:right w:val="none" w:sz="0" w:space="0" w:color="auto"/>
                          </w:divBdr>
                          <w:divsChild>
                            <w:div w:id="2110925508">
                              <w:marLeft w:val="0"/>
                              <w:marRight w:val="0"/>
                              <w:marTop w:val="0"/>
                              <w:marBottom w:val="0"/>
                              <w:divBdr>
                                <w:top w:val="none" w:sz="0" w:space="0" w:color="auto"/>
                                <w:left w:val="none" w:sz="0" w:space="0" w:color="auto"/>
                                <w:bottom w:val="none" w:sz="0" w:space="0" w:color="auto"/>
                                <w:right w:val="none" w:sz="0" w:space="0" w:color="auto"/>
                              </w:divBdr>
                            </w:div>
                          </w:divsChild>
                        </w:div>
                        <w:div w:id="1307004423">
                          <w:marLeft w:val="0"/>
                          <w:marRight w:val="0"/>
                          <w:marTop w:val="0"/>
                          <w:marBottom w:val="0"/>
                          <w:divBdr>
                            <w:top w:val="none" w:sz="0" w:space="0" w:color="auto"/>
                            <w:left w:val="none" w:sz="0" w:space="0" w:color="auto"/>
                            <w:bottom w:val="none" w:sz="0" w:space="0" w:color="auto"/>
                            <w:right w:val="none" w:sz="0" w:space="0" w:color="auto"/>
                          </w:divBdr>
                          <w:divsChild>
                            <w:div w:id="949319797">
                              <w:marLeft w:val="0"/>
                              <w:marRight w:val="0"/>
                              <w:marTop w:val="0"/>
                              <w:marBottom w:val="0"/>
                              <w:divBdr>
                                <w:top w:val="none" w:sz="0" w:space="0" w:color="auto"/>
                                <w:left w:val="none" w:sz="0" w:space="0" w:color="auto"/>
                                <w:bottom w:val="none" w:sz="0" w:space="0" w:color="auto"/>
                                <w:right w:val="none" w:sz="0" w:space="0" w:color="auto"/>
                              </w:divBdr>
                            </w:div>
                          </w:divsChild>
                        </w:div>
                        <w:div w:id="1519855838">
                          <w:marLeft w:val="0"/>
                          <w:marRight w:val="0"/>
                          <w:marTop w:val="0"/>
                          <w:marBottom w:val="0"/>
                          <w:divBdr>
                            <w:top w:val="none" w:sz="0" w:space="0" w:color="auto"/>
                            <w:left w:val="none" w:sz="0" w:space="0" w:color="auto"/>
                            <w:bottom w:val="none" w:sz="0" w:space="0" w:color="auto"/>
                            <w:right w:val="none" w:sz="0" w:space="0" w:color="auto"/>
                          </w:divBdr>
                          <w:divsChild>
                            <w:div w:id="1305770652">
                              <w:marLeft w:val="0"/>
                              <w:marRight w:val="0"/>
                              <w:marTop w:val="0"/>
                              <w:marBottom w:val="0"/>
                              <w:divBdr>
                                <w:top w:val="none" w:sz="0" w:space="0" w:color="auto"/>
                                <w:left w:val="none" w:sz="0" w:space="0" w:color="auto"/>
                                <w:bottom w:val="none" w:sz="0" w:space="0" w:color="auto"/>
                                <w:right w:val="none" w:sz="0" w:space="0" w:color="auto"/>
                              </w:divBdr>
                            </w:div>
                          </w:divsChild>
                        </w:div>
                        <w:div w:id="2042585059">
                          <w:marLeft w:val="0"/>
                          <w:marRight w:val="0"/>
                          <w:marTop w:val="0"/>
                          <w:marBottom w:val="0"/>
                          <w:divBdr>
                            <w:top w:val="none" w:sz="0" w:space="0" w:color="auto"/>
                            <w:left w:val="none" w:sz="0" w:space="0" w:color="auto"/>
                            <w:bottom w:val="none" w:sz="0" w:space="0" w:color="auto"/>
                            <w:right w:val="none" w:sz="0" w:space="0" w:color="auto"/>
                          </w:divBdr>
                          <w:divsChild>
                            <w:div w:id="989287169">
                              <w:marLeft w:val="0"/>
                              <w:marRight w:val="0"/>
                              <w:marTop w:val="0"/>
                              <w:marBottom w:val="0"/>
                              <w:divBdr>
                                <w:top w:val="none" w:sz="0" w:space="0" w:color="auto"/>
                                <w:left w:val="none" w:sz="0" w:space="0" w:color="auto"/>
                                <w:bottom w:val="none" w:sz="0" w:space="0" w:color="auto"/>
                                <w:right w:val="none" w:sz="0" w:space="0" w:color="auto"/>
                              </w:divBdr>
                            </w:div>
                          </w:divsChild>
                        </w:div>
                        <w:div w:id="1460143791">
                          <w:marLeft w:val="0"/>
                          <w:marRight w:val="0"/>
                          <w:marTop w:val="0"/>
                          <w:marBottom w:val="0"/>
                          <w:divBdr>
                            <w:top w:val="none" w:sz="0" w:space="0" w:color="auto"/>
                            <w:left w:val="none" w:sz="0" w:space="0" w:color="auto"/>
                            <w:bottom w:val="none" w:sz="0" w:space="0" w:color="auto"/>
                            <w:right w:val="none" w:sz="0" w:space="0" w:color="auto"/>
                          </w:divBdr>
                          <w:divsChild>
                            <w:div w:id="1480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2824">
                      <w:marLeft w:val="0"/>
                      <w:marRight w:val="0"/>
                      <w:marTop w:val="0"/>
                      <w:marBottom w:val="0"/>
                      <w:divBdr>
                        <w:top w:val="none" w:sz="0" w:space="0" w:color="auto"/>
                        <w:left w:val="none" w:sz="0" w:space="0" w:color="auto"/>
                        <w:bottom w:val="none" w:sz="0" w:space="0" w:color="auto"/>
                        <w:right w:val="none" w:sz="0" w:space="0" w:color="auto"/>
                      </w:divBdr>
                      <w:divsChild>
                        <w:div w:id="393552480">
                          <w:marLeft w:val="0"/>
                          <w:marRight w:val="0"/>
                          <w:marTop w:val="0"/>
                          <w:marBottom w:val="0"/>
                          <w:divBdr>
                            <w:top w:val="none" w:sz="0" w:space="0" w:color="auto"/>
                            <w:left w:val="none" w:sz="0" w:space="0" w:color="auto"/>
                            <w:bottom w:val="none" w:sz="0" w:space="0" w:color="auto"/>
                            <w:right w:val="none" w:sz="0" w:space="0" w:color="auto"/>
                          </w:divBdr>
                          <w:divsChild>
                            <w:div w:id="1636065300">
                              <w:marLeft w:val="0"/>
                              <w:marRight w:val="0"/>
                              <w:marTop w:val="0"/>
                              <w:marBottom w:val="0"/>
                              <w:divBdr>
                                <w:top w:val="none" w:sz="0" w:space="0" w:color="auto"/>
                                <w:left w:val="none" w:sz="0" w:space="0" w:color="auto"/>
                                <w:bottom w:val="none" w:sz="0" w:space="0" w:color="auto"/>
                                <w:right w:val="none" w:sz="0" w:space="0" w:color="auto"/>
                              </w:divBdr>
                              <w:divsChild>
                                <w:div w:id="1628778103">
                                  <w:marLeft w:val="0"/>
                                  <w:marRight w:val="0"/>
                                  <w:marTop w:val="0"/>
                                  <w:marBottom w:val="0"/>
                                  <w:divBdr>
                                    <w:top w:val="none" w:sz="0" w:space="0" w:color="auto"/>
                                    <w:left w:val="none" w:sz="0" w:space="0" w:color="auto"/>
                                    <w:bottom w:val="none" w:sz="0" w:space="0" w:color="auto"/>
                                    <w:right w:val="none" w:sz="0" w:space="0" w:color="auto"/>
                                  </w:divBdr>
                                </w:div>
                                <w:div w:id="457573711">
                                  <w:marLeft w:val="0"/>
                                  <w:marRight w:val="0"/>
                                  <w:marTop w:val="0"/>
                                  <w:marBottom w:val="0"/>
                                  <w:divBdr>
                                    <w:top w:val="none" w:sz="0" w:space="0" w:color="auto"/>
                                    <w:left w:val="none" w:sz="0" w:space="0" w:color="auto"/>
                                    <w:bottom w:val="none" w:sz="0" w:space="0" w:color="auto"/>
                                    <w:right w:val="none" w:sz="0" w:space="0" w:color="auto"/>
                                  </w:divBdr>
                                </w:div>
                                <w:div w:id="1039889535">
                                  <w:marLeft w:val="0"/>
                                  <w:marRight w:val="0"/>
                                  <w:marTop w:val="0"/>
                                  <w:marBottom w:val="0"/>
                                  <w:divBdr>
                                    <w:top w:val="none" w:sz="0" w:space="0" w:color="auto"/>
                                    <w:left w:val="none" w:sz="0" w:space="0" w:color="auto"/>
                                    <w:bottom w:val="none" w:sz="0" w:space="0" w:color="auto"/>
                                    <w:right w:val="none" w:sz="0" w:space="0" w:color="auto"/>
                                  </w:divBdr>
                                </w:div>
                              </w:divsChild>
                            </w:div>
                            <w:div w:id="828714754">
                              <w:marLeft w:val="0"/>
                              <w:marRight w:val="0"/>
                              <w:marTop w:val="0"/>
                              <w:marBottom w:val="0"/>
                              <w:divBdr>
                                <w:top w:val="none" w:sz="0" w:space="0" w:color="auto"/>
                                <w:left w:val="none" w:sz="0" w:space="0" w:color="auto"/>
                                <w:bottom w:val="none" w:sz="0" w:space="0" w:color="auto"/>
                                <w:right w:val="none" w:sz="0" w:space="0" w:color="auto"/>
                              </w:divBdr>
                              <w:divsChild>
                                <w:div w:id="1905332961">
                                  <w:marLeft w:val="0"/>
                                  <w:marRight w:val="0"/>
                                  <w:marTop w:val="0"/>
                                  <w:marBottom w:val="0"/>
                                  <w:divBdr>
                                    <w:top w:val="none" w:sz="0" w:space="0" w:color="auto"/>
                                    <w:left w:val="none" w:sz="0" w:space="0" w:color="auto"/>
                                    <w:bottom w:val="none" w:sz="0" w:space="0" w:color="auto"/>
                                    <w:right w:val="none" w:sz="0" w:space="0" w:color="auto"/>
                                  </w:divBdr>
                                </w:div>
                                <w:div w:id="1589466162">
                                  <w:marLeft w:val="0"/>
                                  <w:marRight w:val="0"/>
                                  <w:marTop w:val="0"/>
                                  <w:marBottom w:val="0"/>
                                  <w:divBdr>
                                    <w:top w:val="none" w:sz="0" w:space="0" w:color="auto"/>
                                    <w:left w:val="none" w:sz="0" w:space="0" w:color="auto"/>
                                    <w:bottom w:val="none" w:sz="0" w:space="0" w:color="auto"/>
                                    <w:right w:val="none" w:sz="0" w:space="0" w:color="auto"/>
                                  </w:divBdr>
                                </w:div>
                                <w:div w:id="773283865">
                                  <w:marLeft w:val="0"/>
                                  <w:marRight w:val="0"/>
                                  <w:marTop w:val="0"/>
                                  <w:marBottom w:val="0"/>
                                  <w:divBdr>
                                    <w:top w:val="none" w:sz="0" w:space="0" w:color="auto"/>
                                    <w:left w:val="none" w:sz="0" w:space="0" w:color="auto"/>
                                    <w:bottom w:val="none" w:sz="0" w:space="0" w:color="auto"/>
                                    <w:right w:val="none" w:sz="0" w:space="0" w:color="auto"/>
                                  </w:divBdr>
                                </w:div>
                              </w:divsChild>
                            </w:div>
                            <w:div w:id="472646026">
                              <w:marLeft w:val="0"/>
                              <w:marRight w:val="0"/>
                              <w:marTop w:val="0"/>
                              <w:marBottom w:val="0"/>
                              <w:divBdr>
                                <w:top w:val="none" w:sz="0" w:space="0" w:color="auto"/>
                                <w:left w:val="none" w:sz="0" w:space="0" w:color="auto"/>
                                <w:bottom w:val="none" w:sz="0" w:space="0" w:color="auto"/>
                                <w:right w:val="none" w:sz="0" w:space="0" w:color="auto"/>
                              </w:divBdr>
                            </w:div>
                          </w:divsChild>
                        </w:div>
                        <w:div w:id="478616655">
                          <w:marLeft w:val="0"/>
                          <w:marRight w:val="0"/>
                          <w:marTop w:val="0"/>
                          <w:marBottom w:val="0"/>
                          <w:divBdr>
                            <w:top w:val="none" w:sz="0" w:space="0" w:color="auto"/>
                            <w:left w:val="none" w:sz="0" w:space="0" w:color="auto"/>
                            <w:bottom w:val="none" w:sz="0" w:space="0" w:color="auto"/>
                            <w:right w:val="none" w:sz="0" w:space="0" w:color="auto"/>
                          </w:divBdr>
                          <w:divsChild>
                            <w:div w:id="428503739">
                              <w:marLeft w:val="0"/>
                              <w:marRight w:val="0"/>
                              <w:marTop w:val="0"/>
                              <w:marBottom w:val="0"/>
                              <w:divBdr>
                                <w:top w:val="none" w:sz="0" w:space="0" w:color="auto"/>
                                <w:left w:val="none" w:sz="0" w:space="0" w:color="auto"/>
                                <w:bottom w:val="none" w:sz="0" w:space="0" w:color="auto"/>
                                <w:right w:val="none" w:sz="0" w:space="0" w:color="auto"/>
                              </w:divBdr>
                              <w:divsChild>
                                <w:div w:id="1155685780">
                                  <w:marLeft w:val="0"/>
                                  <w:marRight w:val="0"/>
                                  <w:marTop w:val="0"/>
                                  <w:marBottom w:val="0"/>
                                  <w:divBdr>
                                    <w:top w:val="none" w:sz="0" w:space="0" w:color="auto"/>
                                    <w:left w:val="none" w:sz="0" w:space="0" w:color="auto"/>
                                    <w:bottom w:val="none" w:sz="0" w:space="0" w:color="auto"/>
                                    <w:right w:val="none" w:sz="0" w:space="0" w:color="auto"/>
                                  </w:divBdr>
                                </w:div>
                                <w:div w:id="442924152">
                                  <w:marLeft w:val="0"/>
                                  <w:marRight w:val="0"/>
                                  <w:marTop w:val="0"/>
                                  <w:marBottom w:val="0"/>
                                  <w:divBdr>
                                    <w:top w:val="none" w:sz="0" w:space="0" w:color="auto"/>
                                    <w:left w:val="none" w:sz="0" w:space="0" w:color="auto"/>
                                    <w:bottom w:val="none" w:sz="0" w:space="0" w:color="auto"/>
                                    <w:right w:val="none" w:sz="0" w:space="0" w:color="auto"/>
                                  </w:divBdr>
                                </w:div>
                                <w:div w:id="742217047">
                                  <w:marLeft w:val="0"/>
                                  <w:marRight w:val="0"/>
                                  <w:marTop w:val="0"/>
                                  <w:marBottom w:val="0"/>
                                  <w:divBdr>
                                    <w:top w:val="none" w:sz="0" w:space="0" w:color="auto"/>
                                    <w:left w:val="none" w:sz="0" w:space="0" w:color="auto"/>
                                    <w:bottom w:val="none" w:sz="0" w:space="0" w:color="auto"/>
                                    <w:right w:val="none" w:sz="0" w:space="0" w:color="auto"/>
                                  </w:divBdr>
                                </w:div>
                              </w:divsChild>
                            </w:div>
                            <w:div w:id="437914929">
                              <w:marLeft w:val="0"/>
                              <w:marRight w:val="0"/>
                              <w:marTop w:val="0"/>
                              <w:marBottom w:val="0"/>
                              <w:divBdr>
                                <w:top w:val="none" w:sz="0" w:space="0" w:color="auto"/>
                                <w:left w:val="none" w:sz="0" w:space="0" w:color="auto"/>
                                <w:bottom w:val="none" w:sz="0" w:space="0" w:color="auto"/>
                                <w:right w:val="none" w:sz="0" w:space="0" w:color="auto"/>
                              </w:divBdr>
                              <w:divsChild>
                                <w:div w:id="182521099">
                                  <w:marLeft w:val="0"/>
                                  <w:marRight w:val="0"/>
                                  <w:marTop w:val="0"/>
                                  <w:marBottom w:val="0"/>
                                  <w:divBdr>
                                    <w:top w:val="none" w:sz="0" w:space="0" w:color="auto"/>
                                    <w:left w:val="none" w:sz="0" w:space="0" w:color="auto"/>
                                    <w:bottom w:val="none" w:sz="0" w:space="0" w:color="auto"/>
                                    <w:right w:val="none" w:sz="0" w:space="0" w:color="auto"/>
                                  </w:divBdr>
                                </w:div>
                                <w:div w:id="1724866329">
                                  <w:marLeft w:val="0"/>
                                  <w:marRight w:val="0"/>
                                  <w:marTop w:val="0"/>
                                  <w:marBottom w:val="0"/>
                                  <w:divBdr>
                                    <w:top w:val="none" w:sz="0" w:space="0" w:color="auto"/>
                                    <w:left w:val="none" w:sz="0" w:space="0" w:color="auto"/>
                                    <w:bottom w:val="none" w:sz="0" w:space="0" w:color="auto"/>
                                    <w:right w:val="none" w:sz="0" w:space="0" w:color="auto"/>
                                  </w:divBdr>
                                </w:div>
                                <w:div w:id="1605649547">
                                  <w:marLeft w:val="0"/>
                                  <w:marRight w:val="0"/>
                                  <w:marTop w:val="0"/>
                                  <w:marBottom w:val="0"/>
                                  <w:divBdr>
                                    <w:top w:val="none" w:sz="0" w:space="0" w:color="auto"/>
                                    <w:left w:val="none" w:sz="0" w:space="0" w:color="auto"/>
                                    <w:bottom w:val="none" w:sz="0" w:space="0" w:color="auto"/>
                                    <w:right w:val="none" w:sz="0" w:space="0" w:color="auto"/>
                                  </w:divBdr>
                                </w:div>
                              </w:divsChild>
                            </w:div>
                            <w:div w:id="1365330863">
                              <w:marLeft w:val="0"/>
                              <w:marRight w:val="0"/>
                              <w:marTop w:val="0"/>
                              <w:marBottom w:val="0"/>
                              <w:divBdr>
                                <w:top w:val="none" w:sz="0" w:space="0" w:color="auto"/>
                                <w:left w:val="none" w:sz="0" w:space="0" w:color="auto"/>
                                <w:bottom w:val="none" w:sz="0" w:space="0" w:color="auto"/>
                                <w:right w:val="none" w:sz="0" w:space="0" w:color="auto"/>
                              </w:divBdr>
                            </w:div>
                          </w:divsChild>
                        </w:div>
                        <w:div w:id="1512723457">
                          <w:marLeft w:val="0"/>
                          <w:marRight w:val="0"/>
                          <w:marTop w:val="0"/>
                          <w:marBottom w:val="0"/>
                          <w:divBdr>
                            <w:top w:val="none" w:sz="0" w:space="0" w:color="auto"/>
                            <w:left w:val="none" w:sz="0" w:space="0" w:color="auto"/>
                            <w:bottom w:val="none" w:sz="0" w:space="0" w:color="auto"/>
                            <w:right w:val="none" w:sz="0" w:space="0" w:color="auto"/>
                          </w:divBdr>
                          <w:divsChild>
                            <w:div w:id="1640498717">
                              <w:marLeft w:val="0"/>
                              <w:marRight w:val="0"/>
                              <w:marTop w:val="0"/>
                              <w:marBottom w:val="0"/>
                              <w:divBdr>
                                <w:top w:val="none" w:sz="0" w:space="0" w:color="auto"/>
                                <w:left w:val="none" w:sz="0" w:space="0" w:color="auto"/>
                                <w:bottom w:val="none" w:sz="0" w:space="0" w:color="auto"/>
                                <w:right w:val="none" w:sz="0" w:space="0" w:color="auto"/>
                              </w:divBdr>
                              <w:divsChild>
                                <w:div w:id="106628224">
                                  <w:marLeft w:val="0"/>
                                  <w:marRight w:val="0"/>
                                  <w:marTop w:val="0"/>
                                  <w:marBottom w:val="0"/>
                                  <w:divBdr>
                                    <w:top w:val="none" w:sz="0" w:space="0" w:color="auto"/>
                                    <w:left w:val="none" w:sz="0" w:space="0" w:color="auto"/>
                                    <w:bottom w:val="none" w:sz="0" w:space="0" w:color="auto"/>
                                    <w:right w:val="none" w:sz="0" w:space="0" w:color="auto"/>
                                  </w:divBdr>
                                </w:div>
                                <w:div w:id="872691525">
                                  <w:marLeft w:val="0"/>
                                  <w:marRight w:val="0"/>
                                  <w:marTop w:val="0"/>
                                  <w:marBottom w:val="0"/>
                                  <w:divBdr>
                                    <w:top w:val="none" w:sz="0" w:space="0" w:color="auto"/>
                                    <w:left w:val="none" w:sz="0" w:space="0" w:color="auto"/>
                                    <w:bottom w:val="none" w:sz="0" w:space="0" w:color="auto"/>
                                    <w:right w:val="none" w:sz="0" w:space="0" w:color="auto"/>
                                  </w:divBdr>
                                </w:div>
                                <w:div w:id="2077242477">
                                  <w:marLeft w:val="0"/>
                                  <w:marRight w:val="0"/>
                                  <w:marTop w:val="0"/>
                                  <w:marBottom w:val="0"/>
                                  <w:divBdr>
                                    <w:top w:val="none" w:sz="0" w:space="0" w:color="auto"/>
                                    <w:left w:val="none" w:sz="0" w:space="0" w:color="auto"/>
                                    <w:bottom w:val="none" w:sz="0" w:space="0" w:color="auto"/>
                                    <w:right w:val="none" w:sz="0" w:space="0" w:color="auto"/>
                                  </w:divBdr>
                                </w:div>
                              </w:divsChild>
                            </w:div>
                            <w:div w:id="1743402885">
                              <w:marLeft w:val="0"/>
                              <w:marRight w:val="0"/>
                              <w:marTop w:val="0"/>
                              <w:marBottom w:val="0"/>
                              <w:divBdr>
                                <w:top w:val="none" w:sz="0" w:space="0" w:color="auto"/>
                                <w:left w:val="none" w:sz="0" w:space="0" w:color="auto"/>
                                <w:bottom w:val="none" w:sz="0" w:space="0" w:color="auto"/>
                                <w:right w:val="none" w:sz="0" w:space="0" w:color="auto"/>
                              </w:divBdr>
                              <w:divsChild>
                                <w:div w:id="507989561">
                                  <w:marLeft w:val="0"/>
                                  <w:marRight w:val="0"/>
                                  <w:marTop w:val="0"/>
                                  <w:marBottom w:val="0"/>
                                  <w:divBdr>
                                    <w:top w:val="none" w:sz="0" w:space="0" w:color="auto"/>
                                    <w:left w:val="none" w:sz="0" w:space="0" w:color="auto"/>
                                    <w:bottom w:val="none" w:sz="0" w:space="0" w:color="auto"/>
                                    <w:right w:val="none" w:sz="0" w:space="0" w:color="auto"/>
                                  </w:divBdr>
                                </w:div>
                                <w:div w:id="2024279178">
                                  <w:marLeft w:val="0"/>
                                  <w:marRight w:val="0"/>
                                  <w:marTop w:val="0"/>
                                  <w:marBottom w:val="0"/>
                                  <w:divBdr>
                                    <w:top w:val="none" w:sz="0" w:space="0" w:color="auto"/>
                                    <w:left w:val="none" w:sz="0" w:space="0" w:color="auto"/>
                                    <w:bottom w:val="none" w:sz="0" w:space="0" w:color="auto"/>
                                    <w:right w:val="none" w:sz="0" w:space="0" w:color="auto"/>
                                  </w:divBdr>
                                </w:div>
                                <w:div w:id="657922773">
                                  <w:marLeft w:val="0"/>
                                  <w:marRight w:val="0"/>
                                  <w:marTop w:val="0"/>
                                  <w:marBottom w:val="0"/>
                                  <w:divBdr>
                                    <w:top w:val="none" w:sz="0" w:space="0" w:color="auto"/>
                                    <w:left w:val="none" w:sz="0" w:space="0" w:color="auto"/>
                                    <w:bottom w:val="none" w:sz="0" w:space="0" w:color="auto"/>
                                    <w:right w:val="none" w:sz="0" w:space="0" w:color="auto"/>
                                  </w:divBdr>
                                </w:div>
                              </w:divsChild>
                            </w:div>
                            <w:div w:id="2068064304">
                              <w:marLeft w:val="0"/>
                              <w:marRight w:val="0"/>
                              <w:marTop w:val="0"/>
                              <w:marBottom w:val="0"/>
                              <w:divBdr>
                                <w:top w:val="none" w:sz="0" w:space="0" w:color="auto"/>
                                <w:left w:val="none" w:sz="0" w:space="0" w:color="auto"/>
                                <w:bottom w:val="none" w:sz="0" w:space="0" w:color="auto"/>
                                <w:right w:val="none" w:sz="0" w:space="0" w:color="auto"/>
                              </w:divBdr>
                            </w:div>
                          </w:divsChild>
                        </w:div>
                        <w:div w:id="440690766">
                          <w:marLeft w:val="0"/>
                          <w:marRight w:val="0"/>
                          <w:marTop w:val="0"/>
                          <w:marBottom w:val="0"/>
                          <w:divBdr>
                            <w:top w:val="none" w:sz="0" w:space="0" w:color="auto"/>
                            <w:left w:val="none" w:sz="0" w:space="0" w:color="auto"/>
                            <w:bottom w:val="none" w:sz="0" w:space="0" w:color="auto"/>
                            <w:right w:val="none" w:sz="0" w:space="0" w:color="auto"/>
                          </w:divBdr>
                          <w:divsChild>
                            <w:div w:id="315884183">
                              <w:marLeft w:val="0"/>
                              <w:marRight w:val="0"/>
                              <w:marTop w:val="0"/>
                              <w:marBottom w:val="0"/>
                              <w:divBdr>
                                <w:top w:val="none" w:sz="0" w:space="0" w:color="auto"/>
                                <w:left w:val="none" w:sz="0" w:space="0" w:color="auto"/>
                                <w:bottom w:val="none" w:sz="0" w:space="0" w:color="auto"/>
                                <w:right w:val="none" w:sz="0" w:space="0" w:color="auto"/>
                              </w:divBdr>
                              <w:divsChild>
                                <w:div w:id="1039665038">
                                  <w:marLeft w:val="0"/>
                                  <w:marRight w:val="0"/>
                                  <w:marTop w:val="0"/>
                                  <w:marBottom w:val="0"/>
                                  <w:divBdr>
                                    <w:top w:val="none" w:sz="0" w:space="0" w:color="auto"/>
                                    <w:left w:val="none" w:sz="0" w:space="0" w:color="auto"/>
                                    <w:bottom w:val="none" w:sz="0" w:space="0" w:color="auto"/>
                                    <w:right w:val="none" w:sz="0" w:space="0" w:color="auto"/>
                                  </w:divBdr>
                                </w:div>
                                <w:div w:id="1657033389">
                                  <w:marLeft w:val="0"/>
                                  <w:marRight w:val="0"/>
                                  <w:marTop w:val="0"/>
                                  <w:marBottom w:val="0"/>
                                  <w:divBdr>
                                    <w:top w:val="none" w:sz="0" w:space="0" w:color="auto"/>
                                    <w:left w:val="none" w:sz="0" w:space="0" w:color="auto"/>
                                    <w:bottom w:val="none" w:sz="0" w:space="0" w:color="auto"/>
                                    <w:right w:val="none" w:sz="0" w:space="0" w:color="auto"/>
                                  </w:divBdr>
                                </w:div>
                                <w:div w:id="1695378844">
                                  <w:marLeft w:val="0"/>
                                  <w:marRight w:val="0"/>
                                  <w:marTop w:val="0"/>
                                  <w:marBottom w:val="0"/>
                                  <w:divBdr>
                                    <w:top w:val="none" w:sz="0" w:space="0" w:color="auto"/>
                                    <w:left w:val="none" w:sz="0" w:space="0" w:color="auto"/>
                                    <w:bottom w:val="none" w:sz="0" w:space="0" w:color="auto"/>
                                    <w:right w:val="none" w:sz="0" w:space="0" w:color="auto"/>
                                  </w:divBdr>
                                </w:div>
                              </w:divsChild>
                            </w:div>
                            <w:div w:id="1358583286">
                              <w:marLeft w:val="0"/>
                              <w:marRight w:val="0"/>
                              <w:marTop w:val="0"/>
                              <w:marBottom w:val="0"/>
                              <w:divBdr>
                                <w:top w:val="none" w:sz="0" w:space="0" w:color="auto"/>
                                <w:left w:val="none" w:sz="0" w:space="0" w:color="auto"/>
                                <w:bottom w:val="none" w:sz="0" w:space="0" w:color="auto"/>
                                <w:right w:val="none" w:sz="0" w:space="0" w:color="auto"/>
                              </w:divBdr>
                              <w:divsChild>
                                <w:div w:id="1571113556">
                                  <w:marLeft w:val="0"/>
                                  <w:marRight w:val="0"/>
                                  <w:marTop w:val="0"/>
                                  <w:marBottom w:val="0"/>
                                  <w:divBdr>
                                    <w:top w:val="none" w:sz="0" w:space="0" w:color="auto"/>
                                    <w:left w:val="none" w:sz="0" w:space="0" w:color="auto"/>
                                    <w:bottom w:val="none" w:sz="0" w:space="0" w:color="auto"/>
                                    <w:right w:val="none" w:sz="0" w:space="0" w:color="auto"/>
                                  </w:divBdr>
                                </w:div>
                                <w:div w:id="103112309">
                                  <w:marLeft w:val="0"/>
                                  <w:marRight w:val="0"/>
                                  <w:marTop w:val="0"/>
                                  <w:marBottom w:val="0"/>
                                  <w:divBdr>
                                    <w:top w:val="none" w:sz="0" w:space="0" w:color="auto"/>
                                    <w:left w:val="none" w:sz="0" w:space="0" w:color="auto"/>
                                    <w:bottom w:val="none" w:sz="0" w:space="0" w:color="auto"/>
                                    <w:right w:val="none" w:sz="0" w:space="0" w:color="auto"/>
                                  </w:divBdr>
                                </w:div>
                                <w:div w:id="1191869491">
                                  <w:marLeft w:val="0"/>
                                  <w:marRight w:val="0"/>
                                  <w:marTop w:val="0"/>
                                  <w:marBottom w:val="0"/>
                                  <w:divBdr>
                                    <w:top w:val="none" w:sz="0" w:space="0" w:color="auto"/>
                                    <w:left w:val="none" w:sz="0" w:space="0" w:color="auto"/>
                                    <w:bottom w:val="none" w:sz="0" w:space="0" w:color="auto"/>
                                    <w:right w:val="none" w:sz="0" w:space="0" w:color="auto"/>
                                  </w:divBdr>
                                </w:div>
                              </w:divsChild>
                            </w:div>
                            <w:div w:id="2866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0907">
                      <w:marLeft w:val="0"/>
                      <w:marRight w:val="0"/>
                      <w:marTop w:val="0"/>
                      <w:marBottom w:val="0"/>
                      <w:divBdr>
                        <w:top w:val="none" w:sz="0" w:space="0" w:color="auto"/>
                        <w:left w:val="none" w:sz="0" w:space="0" w:color="auto"/>
                        <w:bottom w:val="none" w:sz="0" w:space="0" w:color="auto"/>
                        <w:right w:val="none" w:sz="0" w:space="0" w:color="auto"/>
                      </w:divBdr>
                      <w:divsChild>
                        <w:div w:id="1720592054">
                          <w:marLeft w:val="0"/>
                          <w:marRight w:val="0"/>
                          <w:marTop w:val="0"/>
                          <w:marBottom w:val="0"/>
                          <w:divBdr>
                            <w:top w:val="none" w:sz="0" w:space="0" w:color="auto"/>
                            <w:left w:val="none" w:sz="0" w:space="0" w:color="auto"/>
                            <w:bottom w:val="none" w:sz="0" w:space="0" w:color="auto"/>
                            <w:right w:val="none" w:sz="0" w:space="0" w:color="auto"/>
                          </w:divBdr>
                          <w:divsChild>
                            <w:div w:id="1835997806">
                              <w:marLeft w:val="0"/>
                              <w:marRight w:val="0"/>
                              <w:marTop w:val="0"/>
                              <w:marBottom w:val="0"/>
                              <w:divBdr>
                                <w:top w:val="none" w:sz="0" w:space="0" w:color="auto"/>
                                <w:left w:val="none" w:sz="0" w:space="0" w:color="auto"/>
                                <w:bottom w:val="none" w:sz="0" w:space="0" w:color="auto"/>
                                <w:right w:val="none" w:sz="0" w:space="0" w:color="auto"/>
                              </w:divBdr>
                              <w:divsChild>
                                <w:div w:id="746924354">
                                  <w:marLeft w:val="0"/>
                                  <w:marRight w:val="0"/>
                                  <w:marTop w:val="0"/>
                                  <w:marBottom w:val="0"/>
                                  <w:divBdr>
                                    <w:top w:val="none" w:sz="0" w:space="0" w:color="auto"/>
                                    <w:left w:val="none" w:sz="0" w:space="0" w:color="auto"/>
                                    <w:bottom w:val="none" w:sz="0" w:space="0" w:color="auto"/>
                                    <w:right w:val="none" w:sz="0" w:space="0" w:color="auto"/>
                                  </w:divBdr>
                                </w:div>
                                <w:div w:id="1550530220">
                                  <w:marLeft w:val="0"/>
                                  <w:marRight w:val="0"/>
                                  <w:marTop w:val="0"/>
                                  <w:marBottom w:val="0"/>
                                  <w:divBdr>
                                    <w:top w:val="none" w:sz="0" w:space="0" w:color="auto"/>
                                    <w:left w:val="none" w:sz="0" w:space="0" w:color="auto"/>
                                    <w:bottom w:val="none" w:sz="0" w:space="0" w:color="auto"/>
                                    <w:right w:val="none" w:sz="0" w:space="0" w:color="auto"/>
                                  </w:divBdr>
                                </w:div>
                                <w:div w:id="142356122">
                                  <w:marLeft w:val="0"/>
                                  <w:marRight w:val="0"/>
                                  <w:marTop w:val="0"/>
                                  <w:marBottom w:val="0"/>
                                  <w:divBdr>
                                    <w:top w:val="none" w:sz="0" w:space="0" w:color="auto"/>
                                    <w:left w:val="none" w:sz="0" w:space="0" w:color="auto"/>
                                    <w:bottom w:val="none" w:sz="0" w:space="0" w:color="auto"/>
                                    <w:right w:val="none" w:sz="0" w:space="0" w:color="auto"/>
                                  </w:divBdr>
                                </w:div>
                              </w:divsChild>
                            </w:div>
                            <w:div w:id="1006203962">
                              <w:marLeft w:val="0"/>
                              <w:marRight w:val="0"/>
                              <w:marTop w:val="0"/>
                              <w:marBottom w:val="0"/>
                              <w:divBdr>
                                <w:top w:val="none" w:sz="0" w:space="0" w:color="auto"/>
                                <w:left w:val="none" w:sz="0" w:space="0" w:color="auto"/>
                                <w:bottom w:val="none" w:sz="0" w:space="0" w:color="auto"/>
                                <w:right w:val="none" w:sz="0" w:space="0" w:color="auto"/>
                              </w:divBdr>
                              <w:divsChild>
                                <w:div w:id="167991184">
                                  <w:marLeft w:val="0"/>
                                  <w:marRight w:val="0"/>
                                  <w:marTop w:val="0"/>
                                  <w:marBottom w:val="0"/>
                                  <w:divBdr>
                                    <w:top w:val="none" w:sz="0" w:space="0" w:color="auto"/>
                                    <w:left w:val="none" w:sz="0" w:space="0" w:color="auto"/>
                                    <w:bottom w:val="none" w:sz="0" w:space="0" w:color="auto"/>
                                    <w:right w:val="none" w:sz="0" w:space="0" w:color="auto"/>
                                  </w:divBdr>
                                </w:div>
                                <w:div w:id="1398436376">
                                  <w:marLeft w:val="0"/>
                                  <w:marRight w:val="0"/>
                                  <w:marTop w:val="0"/>
                                  <w:marBottom w:val="0"/>
                                  <w:divBdr>
                                    <w:top w:val="none" w:sz="0" w:space="0" w:color="auto"/>
                                    <w:left w:val="none" w:sz="0" w:space="0" w:color="auto"/>
                                    <w:bottom w:val="none" w:sz="0" w:space="0" w:color="auto"/>
                                    <w:right w:val="none" w:sz="0" w:space="0" w:color="auto"/>
                                  </w:divBdr>
                                </w:div>
                              </w:divsChild>
                            </w:div>
                            <w:div w:id="1736778160">
                              <w:marLeft w:val="0"/>
                              <w:marRight w:val="0"/>
                              <w:marTop w:val="0"/>
                              <w:marBottom w:val="0"/>
                              <w:divBdr>
                                <w:top w:val="none" w:sz="0" w:space="0" w:color="auto"/>
                                <w:left w:val="none" w:sz="0" w:space="0" w:color="auto"/>
                                <w:bottom w:val="none" w:sz="0" w:space="0" w:color="auto"/>
                                <w:right w:val="none" w:sz="0" w:space="0" w:color="auto"/>
                              </w:divBdr>
                            </w:div>
                            <w:div w:id="10492399">
                              <w:marLeft w:val="0"/>
                              <w:marRight w:val="0"/>
                              <w:marTop w:val="0"/>
                              <w:marBottom w:val="0"/>
                              <w:divBdr>
                                <w:top w:val="none" w:sz="0" w:space="0" w:color="auto"/>
                                <w:left w:val="none" w:sz="0" w:space="0" w:color="auto"/>
                                <w:bottom w:val="none" w:sz="0" w:space="0" w:color="auto"/>
                                <w:right w:val="none" w:sz="0" w:space="0" w:color="auto"/>
                              </w:divBdr>
                            </w:div>
                          </w:divsChild>
                        </w:div>
                        <w:div w:id="1169251086">
                          <w:marLeft w:val="0"/>
                          <w:marRight w:val="0"/>
                          <w:marTop w:val="0"/>
                          <w:marBottom w:val="0"/>
                          <w:divBdr>
                            <w:top w:val="none" w:sz="0" w:space="0" w:color="auto"/>
                            <w:left w:val="none" w:sz="0" w:space="0" w:color="auto"/>
                            <w:bottom w:val="none" w:sz="0" w:space="0" w:color="auto"/>
                            <w:right w:val="none" w:sz="0" w:space="0" w:color="auto"/>
                          </w:divBdr>
                          <w:divsChild>
                            <w:div w:id="927543604">
                              <w:marLeft w:val="0"/>
                              <w:marRight w:val="0"/>
                              <w:marTop w:val="0"/>
                              <w:marBottom w:val="0"/>
                              <w:divBdr>
                                <w:top w:val="none" w:sz="0" w:space="0" w:color="auto"/>
                                <w:left w:val="none" w:sz="0" w:space="0" w:color="auto"/>
                                <w:bottom w:val="none" w:sz="0" w:space="0" w:color="auto"/>
                                <w:right w:val="none" w:sz="0" w:space="0" w:color="auto"/>
                              </w:divBdr>
                              <w:divsChild>
                                <w:div w:id="779373396">
                                  <w:marLeft w:val="0"/>
                                  <w:marRight w:val="0"/>
                                  <w:marTop w:val="0"/>
                                  <w:marBottom w:val="0"/>
                                  <w:divBdr>
                                    <w:top w:val="none" w:sz="0" w:space="0" w:color="auto"/>
                                    <w:left w:val="none" w:sz="0" w:space="0" w:color="auto"/>
                                    <w:bottom w:val="none" w:sz="0" w:space="0" w:color="auto"/>
                                    <w:right w:val="none" w:sz="0" w:space="0" w:color="auto"/>
                                  </w:divBdr>
                                </w:div>
                                <w:div w:id="1733430620">
                                  <w:marLeft w:val="0"/>
                                  <w:marRight w:val="0"/>
                                  <w:marTop w:val="0"/>
                                  <w:marBottom w:val="0"/>
                                  <w:divBdr>
                                    <w:top w:val="none" w:sz="0" w:space="0" w:color="auto"/>
                                    <w:left w:val="none" w:sz="0" w:space="0" w:color="auto"/>
                                    <w:bottom w:val="none" w:sz="0" w:space="0" w:color="auto"/>
                                    <w:right w:val="none" w:sz="0" w:space="0" w:color="auto"/>
                                  </w:divBdr>
                                </w:div>
                                <w:div w:id="109009080">
                                  <w:marLeft w:val="0"/>
                                  <w:marRight w:val="0"/>
                                  <w:marTop w:val="0"/>
                                  <w:marBottom w:val="0"/>
                                  <w:divBdr>
                                    <w:top w:val="none" w:sz="0" w:space="0" w:color="auto"/>
                                    <w:left w:val="none" w:sz="0" w:space="0" w:color="auto"/>
                                    <w:bottom w:val="none" w:sz="0" w:space="0" w:color="auto"/>
                                    <w:right w:val="none" w:sz="0" w:space="0" w:color="auto"/>
                                  </w:divBdr>
                                </w:div>
                              </w:divsChild>
                            </w:div>
                            <w:div w:id="632639442">
                              <w:marLeft w:val="0"/>
                              <w:marRight w:val="0"/>
                              <w:marTop w:val="0"/>
                              <w:marBottom w:val="0"/>
                              <w:divBdr>
                                <w:top w:val="none" w:sz="0" w:space="0" w:color="auto"/>
                                <w:left w:val="none" w:sz="0" w:space="0" w:color="auto"/>
                                <w:bottom w:val="none" w:sz="0" w:space="0" w:color="auto"/>
                                <w:right w:val="none" w:sz="0" w:space="0" w:color="auto"/>
                              </w:divBdr>
                              <w:divsChild>
                                <w:div w:id="976060292">
                                  <w:marLeft w:val="0"/>
                                  <w:marRight w:val="0"/>
                                  <w:marTop w:val="0"/>
                                  <w:marBottom w:val="0"/>
                                  <w:divBdr>
                                    <w:top w:val="none" w:sz="0" w:space="0" w:color="auto"/>
                                    <w:left w:val="none" w:sz="0" w:space="0" w:color="auto"/>
                                    <w:bottom w:val="none" w:sz="0" w:space="0" w:color="auto"/>
                                    <w:right w:val="none" w:sz="0" w:space="0" w:color="auto"/>
                                  </w:divBdr>
                                </w:div>
                                <w:div w:id="447890805">
                                  <w:marLeft w:val="0"/>
                                  <w:marRight w:val="0"/>
                                  <w:marTop w:val="0"/>
                                  <w:marBottom w:val="0"/>
                                  <w:divBdr>
                                    <w:top w:val="none" w:sz="0" w:space="0" w:color="auto"/>
                                    <w:left w:val="none" w:sz="0" w:space="0" w:color="auto"/>
                                    <w:bottom w:val="none" w:sz="0" w:space="0" w:color="auto"/>
                                    <w:right w:val="none" w:sz="0" w:space="0" w:color="auto"/>
                                  </w:divBdr>
                                </w:div>
                              </w:divsChild>
                            </w:div>
                            <w:div w:id="1183012133">
                              <w:marLeft w:val="0"/>
                              <w:marRight w:val="0"/>
                              <w:marTop w:val="0"/>
                              <w:marBottom w:val="0"/>
                              <w:divBdr>
                                <w:top w:val="none" w:sz="0" w:space="0" w:color="auto"/>
                                <w:left w:val="none" w:sz="0" w:space="0" w:color="auto"/>
                                <w:bottom w:val="none" w:sz="0" w:space="0" w:color="auto"/>
                                <w:right w:val="none" w:sz="0" w:space="0" w:color="auto"/>
                              </w:divBdr>
                            </w:div>
                            <w:div w:id="4608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702">
                  <w:marLeft w:val="0"/>
                  <w:marRight w:val="0"/>
                  <w:marTop w:val="0"/>
                  <w:marBottom w:val="0"/>
                  <w:divBdr>
                    <w:top w:val="none" w:sz="0" w:space="0" w:color="auto"/>
                    <w:left w:val="none" w:sz="0" w:space="0" w:color="auto"/>
                    <w:bottom w:val="none" w:sz="0" w:space="0" w:color="auto"/>
                    <w:right w:val="none" w:sz="0" w:space="0" w:color="auto"/>
                  </w:divBdr>
                  <w:divsChild>
                    <w:div w:id="832257849">
                      <w:marLeft w:val="0"/>
                      <w:marRight w:val="0"/>
                      <w:marTop w:val="0"/>
                      <w:marBottom w:val="0"/>
                      <w:divBdr>
                        <w:top w:val="none" w:sz="0" w:space="0" w:color="auto"/>
                        <w:left w:val="none" w:sz="0" w:space="0" w:color="auto"/>
                        <w:bottom w:val="none" w:sz="0" w:space="0" w:color="auto"/>
                        <w:right w:val="none" w:sz="0" w:space="0" w:color="auto"/>
                      </w:divBdr>
                      <w:divsChild>
                        <w:div w:id="48766449">
                          <w:marLeft w:val="0"/>
                          <w:marRight w:val="0"/>
                          <w:marTop w:val="0"/>
                          <w:marBottom w:val="0"/>
                          <w:divBdr>
                            <w:top w:val="none" w:sz="0" w:space="0" w:color="auto"/>
                            <w:left w:val="none" w:sz="0" w:space="0" w:color="auto"/>
                            <w:bottom w:val="none" w:sz="0" w:space="0" w:color="auto"/>
                            <w:right w:val="none" w:sz="0" w:space="0" w:color="auto"/>
                          </w:divBdr>
                          <w:divsChild>
                            <w:div w:id="846946884">
                              <w:marLeft w:val="0"/>
                              <w:marRight w:val="0"/>
                              <w:marTop w:val="0"/>
                              <w:marBottom w:val="0"/>
                              <w:divBdr>
                                <w:top w:val="none" w:sz="0" w:space="0" w:color="auto"/>
                                <w:left w:val="none" w:sz="0" w:space="0" w:color="auto"/>
                                <w:bottom w:val="none" w:sz="0" w:space="0" w:color="auto"/>
                                <w:right w:val="none" w:sz="0" w:space="0" w:color="auto"/>
                              </w:divBdr>
                            </w:div>
                          </w:divsChild>
                        </w:div>
                        <w:div w:id="942227358">
                          <w:marLeft w:val="0"/>
                          <w:marRight w:val="0"/>
                          <w:marTop w:val="0"/>
                          <w:marBottom w:val="0"/>
                          <w:divBdr>
                            <w:top w:val="none" w:sz="0" w:space="0" w:color="auto"/>
                            <w:left w:val="none" w:sz="0" w:space="0" w:color="auto"/>
                            <w:bottom w:val="none" w:sz="0" w:space="0" w:color="auto"/>
                            <w:right w:val="none" w:sz="0" w:space="0" w:color="auto"/>
                          </w:divBdr>
                          <w:divsChild>
                            <w:div w:id="20817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7297">
                      <w:marLeft w:val="0"/>
                      <w:marRight w:val="0"/>
                      <w:marTop w:val="0"/>
                      <w:marBottom w:val="0"/>
                      <w:divBdr>
                        <w:top w:val="none" w:sz="0" w:space="0" w:color="auto"/>
                        <w:left w:val="none" w:sz="0" w:space="0" w:color="auto"/>
                        <w:bottom w:val="none" w:sz="0" w:space="0" w:color="auto"/>
                        <w:right w:val="none" w:sz="0" w:space="0" w:color="auto"/>
                      </w:divBdr>
                      <w:divsChild>
                        <w:div w:id="1769890580">
                          <w:marLeft w:val="0"/>
                          <w:marRight w:val="0"/>
                          <w:marTop w:val="0"/>
                          <w:marBottom w:val="0"/>
                          <w:divBdr>
                            <w:top w:val="none" w:sz="0" w:space="0" w:color="auto"/>
                            <w:left w:val="none" w:sz="0" w:space="0" w:color="auto"/>
                            <w:bottom w:val="none" w:sz="0" w:space="0" w:color="auto"/>
                            <w:right w:val="none" w:sz="0" w:space="0" w:color="auto"/>
                          </w:divBdr>
                          <w:divsChild>
                            <w:div w:id="1628850712">
                              <w:marLeft w:val="0"/>
                              <w:marRight w:val="0"/>
                              <w:marTop w:val="0"/>
                              <w:marBottom w:val="0"/>
                              <w:divBdr>
                                <w:top w:val="none" w:sz="0" w:space="0" w:color="auto"/>
                                <w:left w:val="none" w:sz="0" w:space="0" w:color="auto"/>
                                <w:bottom w:val="none" w:sz="0" w:space="0" w:color="auto"/>
                                <w:right w:val="none" w:sz="0" w:space="0" w:color="auto"/>
                              </w:divBdr>
                              <w:divsChild>
                                <w:div w:id="79763818">
                                  <w:marLeft w:val="0"/>
                                  <w:marRight w:val="0"/>
                                  <w:marTop w:val="0"/>
                                  <w:marBottom w:val="0"/>
                                  <w:divBdr>
                                    <w:top w:val="none" w:sz="0" w:space="0" w:color="auto"/>
                                    <w:left w:val="none" w:sz="0" w:space="0" w:color="auto"/>
                                    <w:bottom w:val="none" w:sz="0" w:space="0" w:color="auto"/>
                                    <w:right w:val="none" w:sz="0" w:space="0" w:color="auto"/>
                                  </w:divBdr>
                                </w:div>
                                <w:div w:id="245117110">
                                  <w:marLeft w:val="0"/>
                                  <w:marRight w:val="0"/>
                                  <w:marTop w:val="0"/>
                                  <w:marBottom w:val="0"/>
                                  <w:divBdr>
                                    <w:top w:val="none" w:sz="0" w:space="0" w:color="auto"/>
                                    <w:left w:val="none" w:sz="0" w:space="0" w:color="auto"/>
                                    <w:bottom w:val="none" w:sz="0" w:space="0" w:color="auto"/>
                                    <w:right w:val="none" w:sz="0" w:space="0" w:color="auto"/>
                                  </w:divBdr>
                                </w:div>
                                <w:div w:id="1007754765">
                                  <w:marLeft w:val="0"/>
                                  <w:marRight w:val="0"/>
                                  <w:marTop w:val="0"/>
                                  <w:marBottom w:val="0"/>
                                  <w:divBdr>
                                    <w:top w:val="none" w:sz="0" w:space="0" w:color="auto"/>
                                    <w:left w:val="none" w:sz="0" w:space="0" w:color="auto"/>
                                    <w:bottom w:val="none" w:sz="0" w:space="0" w:color="auto"/>
                                    <w:right w:val="none" w:sz="0" w:space="0" w:color="auto"/>
                                  </w:divBdr>
                                </w:div>
                              </w:divsChild>
                            </w:div>
                            <w:div w:id="82918230">
                              <w:marLeft w:val="0"/>
                              <w:marRight w:val="0"/>
                              <w:marTop w:val="0"/>
                              <w:marBottom w:val="0"/>
                              <w:divBdr>
                                <w:top w:val="none" w:sz="0" w:space="0" w:color="auto"/>
                                <w:left w:val="none" w:sz="0" w:space="0" w:color="auto"/>
                                <w:bottom w:val="none" w:sz="0" w:space="0" w:color="auto"/>
                                <w:right w:val="none" w:sz="0" w:space="0" w:color="auto"/>
                              </w:divBdr>
                              <w:divsChild>
                                <w:div w:id="244608465">
                                  <w:marLeft w:val="0"/>
                                  <w:marRight w:val="0"/>
                                  <w:marTop w:val="0"/>
                                  <w:marBottom w:val="0"/>
                                  <w:divBdr>
                                    <w:top w:val="none" w:sz="0" w:space="0" w:color="auto"/>
                                    <w:left w:val="none" w:sz="0" w:space="0" w:color="auto"/>
                                    <w:bottom w:val="none" w:sz="0" w:space="0" w:color="auto"/>
                                    <w:right w:val="none" w:sz="0" w:space="0" w:color="auto"/>
                                  </w:divBdr>
                                </w:div>
                                <w:div w:id="97264026">
                                  <w:marLeft w:val="0"/>
                                  <w:marRight w:val="0"/>
                                  <w:marTop w:val="0"/>
                                  <w:marBottom w:val="0"/>
                                  <w:divBdr>
                                    <w:top w:val="none" w:sz="0" w:space="0" w:color="auto"/>
                                    <w:left w:val="none" w:sz="0" w:space="0" w:color="auto"/>
                                    <w:bottom w:val="none" w:sz="0" w:space="0" w:color="auto"/>
                                    <w:right w:val="none" w:sz="0" w:space="0" w:color="auto"/>
                                  </w:divBdr>
                                </w:div>
                                <w:div w:id="522135848">
                                  <w:marLeft w:val="0"/>
                                  <w:marRight w:val="0"/>
                                  <w:marTop w:val="0"/>
                                  <w:marBottom w:val="0"/>
                                  <w:divBdr>
                                    <w:top w:val="none" w:sz="0" w:space="0" w:color="auto"/>
                                    <w:left w:val="none" w:sz="0" w:space="0" w:color="auto"/>
                                    <w:bottom w:val="none" w:sz="0" w:space="0" w:color="auto"/>
                                    <w:right w:val="none" w:sz="0" w:space="0" w:color="auto"/>
                                  </w:divBdr>
                                </w:div>
                              </w:divsChild>
                            </w:div>
                            <w:div w:id="1519007771">
                              <w:marLeft w:val="0"/>
                              <w:marRight w:val="0"/>
                              <w:marTop w:val="0"/>
                              <w:marBottom w:val="0"/>
                              <w:divBdr>
                                <w:top w:val="none" w:sz="0" w:space="0" w:color="auto"/>
                                <w:left w:val="none" w:sz="0" w:space="0" w:color="auto"/>
                                <w:bottom w:val="none" w:sz="0" w:space="0" w:color="auto"/>
                                <w:right w:val="none" w:sz="0" w:space="0" w:color="auto"/>
                              </w:divBdr>
                            </w:div>
                          </w:divsChild>
                        </w:div>
                        <w:div w:id="1023939061">
                          <w:marLeft w:val="0"/>
                          <w:marRight w:val="0"/>
                          <w:marTop w:val="0"/>
                          <w:marBottom w:val="0"/>
                          <w:divBdr>
                            <w:top w:val="none" w:sz="0" w:space="0" w:color="auto"/>
                            <w:left w:val="none" w:sz="0" w:space="0" w:color="auto"/>
                            <w:bottom w:val="none" w:sz="0" w:space="0" w:color="auto"/>
                            <w:right w:val="none" w:sz="0" w:space="0" w:color="auto"/>
                          </w:divBdr>
                          <w:divsChild>
                            <w:div w:id="747966897">
                              <w:marLeft w:val="0"/>
                              <w:marRight w:val="0"/>
                              <w:marTop w:val="0"/>
                              <w:marBottom w:val="0"/>
                              <w:divBdr>
                                <w:top w:val="none" w:sz="0" w:space="0" w:color="auto"/>
                                <w:left w:val="none" w:sz="0" w:space="0" w:color="auto"/>
                                <w:bottom w:val="none" w:sz="0" w:space="0" w:color="auto"/>
                                <w:right w:val="none" w:sz="0" w:space="0" w:color="auto"/>
                              </w:divBdr>
                              <w:divsChild>
                                <w:div w:id="449056808">
                                  <w:marLeft w:val="0"/>
                                  <w:marRight w:val="0"/>
                                  <w:marTop w:val="0"/>
                                  <w:marBottom w:val="0"/>
                                  <w:divBdr>
                                    <w:top w:val="none" w:sz="0" w:space="0" w:color="auto"/>
                                    <w:left w:val="none" w:sz="0" w:space="0" w:color="auto"/>
                                    <w:bottom w:val="none" w:sz="0" w:space="0" w:color="auto"/>
                                    <w:right w:val="none" w:sz="0" w:space="0" w:color="auto"/>
                                  </w:divBdr>
                                </w:div>
                                <w:div w:id="1732654854">
                                  <w:marLeft w:val="0"/>
                                  <w:marRight w:val="0"/>
                                  <w:marTop w:val="0"/>
                                  <w:marBottom w:val="0"/>
                                  <w:divBdr>
                                    <w:top w:val="none" w:sz="0" w:space="0" w:color="auto"/>
                                    <w:left w:val="none" w:sz="0" w:space="0" w:color="auto"/>
                                    <w:bottom w:val="none" w:sz="0" w:space="0" w:color="auto"/>
                                    <w:right w:val="none" w:sz="0" w:space="0" w:color="auto"/>
                                  </w:divBdr>
                                </w:div>
                                <w:div w:id="86122346">
                                  <w:marLeft w:val="0"/>
                                  <w:marRight w:val="0"/>
                                  <w:marTop w:val="0"/>
                                  <w:marBottom w:val="0"/>
                                  <w:divBdr>
                                    <w:top w:val="none" w:sz="0" w:space="0" w:color="auto"/>
                                    <w:left w:val="none" w:sz="0" w:space="0" w:color="auto"/>
                                    <w:bottom w:val="none" w:sz="0" w:space="0" w:color="auto"/>
                                    <w:right w:val="none" w:sz="0" w:space="0" w:color="auto"/>
                                  </w:divBdr>
                                </w:div>
                              </w:divsChild>
                            </w:div>
                            <w:div w:id="102652832">
                              <w:marLeft w:val="0"/>
                              <w:marRight w:val="0"/>
                              <w:marTop w:val="0"/>
                              <w:marBottom w:val="0"/>
                              <w:divBdr>
                                <w:top w:val="none" w:sz="0" w:space="0" w:color="auto"/>
                                <w:left w:val="none" w:sz="0" w:space="0" w:color="auto"/>
                                <w:bottom w:val="none" w:sz="0" w:space="0" w:color="auto"/>
                                <w:right w:val="none" w:sz="0" w:space="0" w:color="auto"/>
                              </w:divBdr>
                              <w:divsChild>
                                <w:div w:id="1311405857">
                                  <w:marLeft w:val="0"/>
                                  <w:marRight w:val="0"/>
                                  <w:marTop w:val="0"/>
                                  <w:marBottom w:val="0"/>
                                  <w:divBdr>
                                    <w:top w:val="none" w:sz="0" w:space="0" w:color="auto"/>
                                    <w:left w:val="none" w:sz="0" w:space="0" w:color="auto"/>
                                    <w:bottom w:val="none" w:sz="0" w:space="0" w:color="auto"/>
                                    <w:right w:val="none" w:sz="0" w:space="0" w:color="auto"/>
                                  </w:divBdr>
                                </w:div>
                                <w:div w:id="1169518461">
                                  <w:marLeft w:val="0"/>
                                  <w:marRight w:val="0"/>
                                  <w:marTop w:val="0"/>
                                  <w:marBottom w:val="0"/>
                                  <w:divBdr>
                                    <w:top w:val="none" w:sz="0" w:space="0" w:color="auto"/>
                                    <w:left w:val="none" w:sz="0" w:space="0" w:color="auto"/>
                                    <w:bottom w:val="none" w:sz="0" w:space="0" w:color="auto"/>
                                    <w:right w:val="none" w:sz="0" w:space="0" w:color="auto"/>
                                  </w:divBdr>
                                </w:div>
                                <w:div w:id="889656258">
                                  <w:marLeft w:val="0"/>
                                  <w:marRight w:val="0"/>
                                  <w:marTop w:val="0"/>
                                  <w:marBottom w:val="0"/>
                                  <w:divBdr>
                                    <w:top w:val="none" w:sz="0" w:space="0" w:color="auto"/>
                                    <w:left w:val="none" w:sz="0" w:space="0" w:color="auto"/>
                                    <w:bottom w:val="none" w:sz="0" w:space="0" w:color="auto"/>
                                    <w:right w:val="none" w:sz="0" w:space="0" w:color="auto"/>
                                  </w:divBdr>
                                </w:div>
                              </w:divsChild>
                            </w:div>
                            <w:div w:id="11592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3356">
                      <w:marLeft w:val="0"/>
                      <w:marRight w:val="0"/>
                      <w:marTop w:val="0"/>
                      <w:marBottom w:val="0"/>
                      <w:divBdr>
                        <w:top w:val="none" w:sz="0" w:space="0" w:color="auto"/>
                        <w:left w:val="none" w:sz="0" w:space="0" w:color="auto"/>
                        <w:bottom w:val="none" w:sz="0" w:space="0" w:color="auto"/>
                        <w:right w:val="none" w:sz="0" w:space="0" w:color="auto"/>
                      </w:divBdr>
                      <w:divsChild>
                        <w:div w:id="2021199097">
                          <w:marLeft w:val="0"/>
                          <w:marRight w:val="0"/>
                          <w:marTop w:val="0"/>
                          <w:marBottom w:val="0"/>
                          <w:divBdr>
                            <w:top w:val="none" w:sz="0" w:space="0" w:color="auto"/>
                            <w:left w:val="none" w:sz="0" w:space="0" w:color="auto"/>
                            <w:bottom w:val="none" w:sz="0" w:space="0" w:color="auto"/>
                            <w:right w:val="none" w:sz="0" w:space="0" w:color="auto"/>
                          </w:divBdr>
                          <w:divsChild>
                            <w:div w:id="1240477182">
                              <w:marLeft w:val="0"/>
                              <w:marRight w:val="0"/>
                              <w:marTop w:val="0"/>
                              <w:marBottom w:val="0"/>
                              <w:divBdr>
                                <w:top w:val="none" w:sz="0" w:space="0" w:color="auto"/>
                                <w:left w:val="none" w:sz="0" w:space="0" w:color="auto"/>
                                <w:bottom w:val="none" w:sz="0" w:space="0" w:color="auto"/>
                                <w:right w:val="none" w:sz="0" w:space="0" w:color="auto"/>
                              </w:divBdr>
                              <w:divsChild>
                                <w:div w:id="942105279">
                                  <w:marLeft w:val="0"/>
                                  <w:marRight w:val="0"/>
                                  <w:marTop w:val="0"/>
                                  <w:marBottom w:val="0"/>
                                  <w:divBdr>
                                    <w:top w:val="none" w:sz="0" w:space="0" w:color="auto"/>
                                    <w:left w:val="none" w:sz="0" w:space="0" w:color="auto"/>
                                    <w:bottom w:val="none" w:sz="0" w:space="0" w:color="auto"/>
                                    <w:right w:val="none" w:sz="0" w:space="0" w:color="auto"/>
                                  </w:divBdr>
                                </w:div>
                                <w:div w:id="1293292979">
                                  <w:marLeft w:val="0"/>
                                  <w:marRight w:val="0"/>
                                  <w:marTop w:val="0"/>
                                  <w:marBottom w:val="0"/>
                                  <w:divBdr>
                                    <w:top w:val="none" w:sz="0" w:space="0" w:color="auto"/>
                                    <w:left w:val="none" w:sz="0" w:space="0" w:color="auto"/>
                                    <w:bottom w:val="none" w:sz="0" w:space="0" w:color="auto"/>
                                    <w:right w:val="none" w:sz="0" w:space="0" w:color="auto"/>
                                  </w:divBdr>
                                </w:div>
                                <w:div w:id="106241361">
                                  <w:marLeft w:val="0"/>
                                  <w:marRight w:val="0"/>
                                  <w:marTop w:val="0"/>
                                  <w:marBottom w:val="0"/>
                                  <w:divBdr>
                                    <w:top w:val="none" w:sz="0" w:space="0" w:color="auto"/>
                                    <w:left w:val="none" w:sz="0" w:space="0" w:color="auto"/>
                                    <w:bottom w:val="none" w:sz="0" w:space="0" w:color="auto"/>
                                    <w:right w:val="none" w:sz="0" w:space="0" w:color="auto"/>
                                  </w:divBdr>
                                </w:div>
                              </w:divsChild>
                            </w:div>
                            <w:div w:id="1196311409">
                              <w:marLeft w:val="0"/>
                              <w:marRight w:val="0"/>
                              <w:marTop w:val="0"/>
                              <w:marBottom w:val="0"/>
                              <w:divBdr>
                                <w:top w:val="none" w:sz="0" w:space="0" w:color="auto"/>
                                <w:left w:val="none" w:sz="0" w:space="0" w:color="auto"/>
                                <w:bottom w:val="none" w:sz="0" w:space="0" w:color="auto"/>
                                <w:right w:val="none" w:sz="0" w:space="0" w:color="auto"/>
                              </w:divBdr>
                              <w:divsChild>
                                <w:div w:id="48186642">
                                  <w:marLeft w:val="0"/>
                                  <w:marRight w:val="0"/>
                                  <w:marTop w:val="0"/>
                                  <w:marBottom w:val="0"/>
                                  <w:divBdr>
                                    <w:top w:val="none" w:sz="0" w:space="0" w:color="auto"/>
                                    <w:left w:val="none" w:sz="0" w:space="0" w:color="auto"/>
                                    <w:bottom w:val="none" w:sz="0" w:space="0" w:color="auto"/>
                                    <w:right w:val="none" w:sz="0" w:space="0" w:color="auto"/>
                                  </w:divBdr>
                                </w:div>
                                <w:div w:id="1559780033">
                                  <w:marLeft w:val="0"/>
                                  <w:marRight w:val="0"/>
                                  <w:marTop w:val="0"/>
                                  <w:marBottom w:val="0"/>
                                  <w:divBdr>
                                    <w:top w:val="none" w:sz="0" w:space="0" w:color="auto"/>
                                    <w:left w:val="none" w:sz="0" w:space="0" w:color="auto"/>
                                    <w:bottom w:val="none" w:sz="0" w:space="0" w:color="auto"/>
                                    <w:right w:val="none" w:sz="0" w:space="0" w:color="auto"/>
                                  </w:divBdr>
                                </w:div>
                              </w:divsChild>
                            </w:div>
                            <w:div w:id="657735770">
                              <w:marLeft w:val="0"/>
                              <w:marRight w:val="0"/>
                              <w:marTop w:val="0"/>
                              <w:marBottom w:val="0"/>
                              <w:divBdr>
                                <w:top w:val="none" w:sz="0" w:space="0" w:color="auto"/>
                                <w:left w:val="none" w:sz="0" w:space="0" w:color="auto"/>
                                <w:bottom w:val="none" w:sz="0" w:space="0" w:color="auto"/>
                                <w:right w:val="none" w:sz="0" w:space="0" w:color="auto"/>
                              </w:divBdr>
                            </w:div>
                            <w:div w:id="15581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95125">
                  <w:marLeft w:val="0"/>
                  <w:marRight w:val="0"/>
                  <w:marTop w:val="0"/>
                  <w:marBottom w:val="0"/>
                  <w:divBdr>
                    <w:top w:val="none" w:sz="0" w:space="0" w:color="auto"/>
                    <w:left w:val="none" w:sz="0" w:space="0" w:color="auto"/>
                    <w:bottom w:val="none" w:sz="0" w:space="0" w:color="auto"/>
                    <w:right w:val="none" w:sz="0" w:space="0" w:color="auto"/>
                  </w:divBdr>
                  <w:divsChild>
                    <w:div w:id="449013509">
                      <w:marLeft w:val="0"/>
                      <w:marRight w:val="0"/>
                      <w:marTop w:val="0"/>
                      <w:marBottom w:val="0"/>
                      <w:divBdr>
                        <w:top w:val="none" w:sz="0" w:space="0" w:color="auto"/>
                        <w:left w:val="none" w:sz="0" w:space="0" w:color="auto"/>
                        <w:bottom w:val="none" w:sz="0" w:space="0" w:color="auto"/>
                        <w:right w:val="none" w:sz="0" w:space="0" w:color="auto"/>
                      </w:divBdr>
                    </w:div>
                    <w:div w:id="1162895759">
                      <w:marLeft w:val="0"/>
                      <w:marRight w:val="0"/>
                      <w:marTop w:val="0"/>
                      <w:marBottom w:val="0"/>
                      <w:divBdr>
                        <w:top w:val="none" w:sz="0" w:space="0" w:color="auto"/>
                        <w:left w:val="none" w:sz="0" w:space="0" w:color="auto"/>
                        <w:bottom w:val="none" w:sz="0" w:space="0" w:color="auto"/>
                        <w:right w:val="none" w:sz="0" w:space="0" w:color="auto"/>
                      </w:divBdr>
                    </w:div>
                    <w:div w:id="1308826791">
                      <w:marLeft w:val="0"/>
                      <w:marRight w:val="0"/>
                      <w:marTop w:val="0"/>
                      <w:marBottom w:val="0"/>
                      <w:divBdr>
                        <w:top w:val="none" w:sz="0" w:space="0" w:color="auto"/>
                        <w:left w:val="none" w:sz="0" w:space="0" w:color="auto"/>
                        <w:bottom w:val="none" w:sz="0" w:space="0" w:color="auto"/>
                        <w:right w:val="none" w:sz="0" w:space="0" w:color="auto"/>
                      </w:divBdr>
                      <w:divsChild>
                        <w:div w:id="1448622714">
                          <w:marLeft w:val="0"/>
                          <w:marRight w:val="0"/>
                          <w:marTop w:val="0"/>
                          <w:marBottom w:val="0"/>
                          <w:divBdr>
                            <w:top w:val="none" w:sz="0" w:space="0" w:color="auto"/>
                            <w:left w:val="none" w:sz="0" w:space="0" w:color="auto"/>
                            <w:bottom w:val="none" w:sz="0" w:space="0" w:color="auto"/>
                            <w:right w:val="none" w:sz="0" w:space="0" w:color="auto"/>
                          </w:divBdr>
                          <w:divsChild>
                            <w:div w:id="16784262">
                              <w:marLeft w:val="0"/>
                              <w:marRight w:val="0"/>
                              <w:marTop w:val="0"/>
                              <w:marBottom w:val="0"/>
                              <w:divBdr>
                                <w:top w:val="none" w:sz="0" w:space="0" w:color="auto"/>
                                <w:left w:val="none" w:sz="0" w:space="0" w:color="auto"/>
                                <w:bottom w:val="none" w:sz="0" w:space="0" w:color="auto"/>
                                <w:right w:val="none" w:sz="0" w:space="0" w:color="auto"/>
                              </w:divBdr>
                              <w:divsChild>
                                <w:div w:id="1039014006">
                                  <w:marLeft w:val="0"/>
                                  <w:marRight w:val="0"/>
                                  <w:marTop w:val="0"/>
                                  <w:marBottom w:val="0"/>
                                  <w:divBdr>
                                    <w:top w:val="none" w:sz="0" w:space="0" w:color="auto"/>
                                    <w:left w:val="none" w:sz="0" w:space="0" w:color="auto"/>
                                    <w:bottom w:val="none" w:sz="0" w:space="0" w:color="auto"/>
                                    <w:right w:val="none" w:sz="0" w:space="0" w:color="auto"/>
                                  </w:divBdr>
                                </w:div>
                                <w:div w:id="36590134">
                                  <w:marLeft w:val="0"/>
                                  <w:marRight w:val="0"/>
                                  <w:marTop w:val="0"/>
                                  <w:marBottom w:val="0"/>
                                  <w:divBdr>
                                    <w:top w:val="none" w:sz="0" w:space="0" w:color="auto"/>
                                    <w:left w:val="none" w:sz="0" w:space="0" w:color="auto"/>
                                    <w:bottom w:val="none" w:sz="0" w:space="0" w:color="auto"/>
                                    <w:right w:val="none" w:sz="0" w:space="0" w:color="auto"/>
                                  </w:divBdr>
                                </w:div>
                                <w:div w:id="2089039499">
                                  <w:marLeft w:val="0"/>
                                  <w:marRight w:val="0"/>
                                  <w:marTop w:val="0"/>
                                  <w:marBottom w:val="0"/>
                                  <w:divBdr>
                                    <w:top w:val="none" w:sz="0" w:space="0" w:color="auto"/>
                                    <w:left w:val="none" w:sz="0" w:space="0" w:color="auto"/>
                                    <w:bottom w:val="none" w:sz="0" w:space="0" w:color="auto"/>
                                    <w:right w:val="none" w:sz="0" w:space="0" w:color="auto"/>
                                  </w:divBdr>
                                </w:div>
                              </w:divsChild>
                            </w:div>
                            <w:div w:id="921136883">
                              <w:marLeft w:val="0"/>
                              <w:marRight w:val="0"/>
                              <w:marTop w:val="0"/>
                              <w:marBottom w:val="0"/>
                              <w:divBdr>
                                <w:top w:val="none" w:sz="0" w:space="0" w:color="auto"/>
                                <w:left w:val="none" w:sz="0" w:space="0" w:color="auto"/>
                                <w:bottom w:val="none" w:sz="0" w:space="0" w:color="auto"/>
                                <w:right w:val="none" w:sz="0" w:space="0" w:color="auto"/>
                              </w:divBdr>
                              <w:divsChild>
                                <w:div w:id="1748990402">
                                  <w:marLeft w:val="0"/>
                                  <w:marRight w:val="0"/>
                                  <w:marTop w:val="0"/>
                                  <w:marBottom w:val="0"/>
                                  <w:divBdr>
                                    <w:top w:val="none" w:sz="0" w:space="0" w:color="auto"/>
                                    <w:left w:val="none" w:sz="0" w:space="0" w:color="auto"/>
                                    <w:bottom w:val="none" w:sz="0" w:space="0" w:color="auto"/>
                                    <w:right w:val="none" w:sz="0" w:space="0" w:color="auto"/>
                                  </w:divBdr>
                                </w:div>
                                <w:div w:id="601957076">
                                  <w:marLeft w:val="0"/>
                                  <w:marRight w:val="0"/>
                                  <w:marTop w:val="0"/>
                                  <w:marBottom w:val="0"/>
                                  <w:divBdr>
                                    <w:top w:val="none" w:sz="0" w:space="0" w:color="auto"/>
                                    <w:left w:val="none" w:sz="0" w:space="0" w:color="auto"/>
                                    <w:bottom w:val="none" w:sz="0" w:space="0" w:color="auto"/>
                                    <w:right w:val="none" w:sz="0" w:space="0" w:color="auto"/>
                                  </w:divBdr>
                                </w:div>
                              </w:divsChild>
                            </w:div>
                            <w:div w:id="596644043">
                              <w:marLeft w:val="0"/>
                              <w:marRight w:val="0"/>
                              <w:marTop w:val="0"/>
                              <w:marBottom w:val="0"/>
                              <w:divBdr>
                                <w:top w:val="none" w:sz="0" w:space="0" w:color="auto"/>
                                <w:left w:val="none" w:sz="0" w:space="0" w:color="auto"/>
                                <w:bottom w:val="none" w:sz="0" w:space="0" w:color="auto"/>
                                <w:right w:val="none" w:sz="0" w:space="0" w:color="auto"/>
                              </w:divBdr>
                            </w:div>
                            <w:div w:id="1051273815">
                              <w:marLeft w:val="0"/>
                              <w:marRight w:val="0"/>
                              <w:marTop w:val="0"/>
                              <w:marBottom w:val="0"/>
                              <w:divBdr>
                                <w:top w:val="none" w:sz="0" w:space="0" w:color="auto"/>
                                <w:left w:val="none" w:sz="0" w:space="0" w:color="auto"/>
                                <w:bottom w:val="none" w:sz="0" w:space="0" w:color="auto"/>
                                <w:right w:val="none" w:sz="0" w:space="0" w:color="auto"/>
                              </w:divBdr>
                            </w:div>
                          </w:divsChild>
                        </w:div>
                        <w:div w:id="339695692">
                          <w:marLeft w:val="0"/>
                          <w:marRight w:val="0"/>
                          <w:marTop w:val="0"/>
                          <w:marBottom w:val="0"/>
                          <w:divBdr>
                            <w:top w:val="none" w:sz="0" w:space="0" w:color="auto"/>
                            <w:left w:val="none" w:sz="0" w:space="0" w:color="auto"/>
                            <w:bottom w:val="none" w:sz="0" w:space="0" w:color="auto"/>
                            <w:right w:val="none" w:sz="0" w:space="0" w:color="auto"/>
                          </w:divBdr>
                          <w:divsChild>
                            <w:div w:id="1547528679">
                              <w:marLeft w:val="0"/>
                              <w:marRight w:val="0"/>
                              <w:marTop w:val="0"/>
                              <w:marBottom w:val="0"/>
                              <w:divBdr>
                                <w:top w:val="none" w:sz="0" w:space="0" w:color="auto"/>
                                <w:left w:val="none" w:sz="0" w:space="0" w:color="auto"/>
                                <w:bottom w:val="none" w:sz="0" w:space="0" w:color="auto"/>
                                <w:right w:val="none" w:sz="0" w:space="0" w:color="auto"/>
                              </w:divBdr>
                              <w:divsChild>
                                <w:div w:id="2142306469">
                                  <w:marLeft w:val="0"/>
                                  <w:marRight w:val="0"/>
                                  <w:marTop w:val="0"/>
                                  <w:marBottom w:val="0"/>
                                  <w:divBdr>
                                    <w:top w:val="none" w:sz="0" w:space="0" w:color="auto"/>
                                    <w:left w:val="none" w:sz="0" w:space="0" w:color="auto"/>
                                    <w:bottom w:val="none" w:sz="0" w:space="0" w:color="auto"/>
                                    <w:right w:val="none" w:sz="0" w:space="0" w:color="auto"/>
                                  </w:divBdr>
                                </w:div>
                                <w:div w:id="1230000857">
                                  <w:marLeft w:val="0"/>
                                  <w:marRight w:val="0"/>
                                  <w:marTop w:val="0"/>
                                  <w:marBottom w:val="0"/>
                                  <w:divBdr>
                                    <w:top w:val="none" w:sz="0" w:space="0" w:color="auto"/>
                                    <w:left w:val="none" w:sz="0" w:space="0" w:color="auto"/>
                                    <w:bottom w:val="none" w:sz="0" w:space="0" w:color="auto"/>
                                    <w:right w:val="none" w:sz="0" w:space="0" w:color="auto"/>
                                  </w:divBdr>
                                </w:div>
                                <w:div w:id="2047483181">
                                  <w:marLeft w:val="0"/>
                                  <w:marRight w:val="0"/>
                                  <w:marTop w:val="0"/>
                                  <w:marBottom w:val="0"/>
                                  <w:divBdr>
                                    <w:top w:val="none" w:sz="0" w:space="0" w:color="auto"/>
                                    <w:left w:val="none" w:sz="0" w:space="0" w:color="auto"/>
                                    <w:bottom w:val="none" w:sz="0" w:space="0" w:color="auto"/>
                                    <w:right w:val="none" w:sz="0" w:space="0" w:color="auto"/>
                                  </w:divBdr>
                                </w:div>
                              </w:divsChild>
                            </w:div>
                            <w:div w:id="1279068186">
                              <w:marLeft w:val="0"/>
                              <w:marRight w:val="0"/>
                              <w:marTop w:val="0"/>
                              <w:marBottom w:val="0"/>
                              <w:divBdr>
                                <w:top w:val="none" w:sz="0" w:space="0" w:color="auto"/>
                                <w:left w:val="none" w:sz="0" w:space="0" w:color="auto"/>
                                <w:bottom w:val="none" w:sz="0" w:space="0" w:color="auto"/>
                                <w:right w:val="none" w:sz="0" w:space="0" w:color="auto"/>
                              </w:divBdr>
                              <w:divsChild>
                                <w:div w:id="1857621202">
                                  <w:marLeft w:val="0"/>
                                  <w:marRight w:val="0"/>
                                  <w:marTop w:val="0"/>
                                  <w:marBottom w:val="0"/>
                                  <w:divBdr>
                                    <w:top w:val="none" w:sz="0" w:space="0" w:color="auto"/>
                                    <w:left w:val="none" w:sz="0" w:space="0" w:color="auto"/>
                                    <w:bottom w:val="none" w:sz="0" w:space="0" w:color="auto"/>
                                    <w:right w:val="none" w:sz="0" w:space="0" w:color="auto"/>
                                  </w:divBdr>
                                </w:div>
                                <w:div w:id="1433086247">
                                  <w:marLeft w:val="0"/>
                                  <w:marRight w:val="0"/>
                                  <w:marTop w:val="0"/>
                                  <w:marBottom w:val="0"/>
                                  <w:divBdr>
                                    <w:top w:val="none" w:sz="0" w:space="0" w:color="auto"/>
                                    <w:left w:val="none" w:sz="0" w:space="0" w:color="auto"/>
                                    <w:bottom w:val="none" w:sz="0" w:space="0" w:color="auto"/>
                                    <w:right w:val="none" w:sz="0" w:space="0" w:color="auto"/>
                                  </w:divBdr>
                                </w:div>
                              </w:divsChild>
                            </w:div>
                            <w:div w:id="281694982">
                              <w:marLeft w:val="0"/>
                              <w:marRight w:val="0"/>
                              <w:marTop w:val="0"/>
                              <w:marBottom w:val="0"/>
                              <w:divBdr>
                                <w:top w:val="none" w:sz="0" w:space="0" w:color="auto"/>
                                <w:left w:val="none" w:sz="0" w:space="0" w:color="auto"/>
                                <w:bottom w:val="none" w:sz="0" w:space="0" w:color="auto"/>
                                <w:right w:val="none" w:sz="0" w:space="0" w:color="auto"/>
                              </w:divBdr>
                            </w:div>
                            <w:div w:id="786856986">
                              <w:marLeft w:val="0"/>
                              <w:marRight w:val="0"/>
                              <w:marTop w:val="0"/>
                              <w:marBottom w:val="0"/>
                              <w:divBdr>
                                <w:top w:val="none" w:sz="0" w:space="0" w:color="auto"/>
                                <w:left w:val="none" w:sz="0" w:space="0" w:color="auto"/>
                                <w:bottom w:val="none" w:sz="0" w:space="0" w:color="auto"/>
                                <w:right w:val="none" w:sz="0" w:space="0" w:color="auto"/>
                              </w:divBdr>
                            </w:div>
                          </w:divsChild>
                        </w:div>
                        <w:div w:id="1900481851">
                          <w:marLeft w:val="0"/>
                          <w:marRight w:val="0"/>
                          <w:marTop w:val="0"/>
                          <w:marBottom w:val="0"/>
                          <w:divBdr>
                            <w:top w:val="none" w:sz="0" w:space="0" w:color="auto"/>
                            <w:left w:val="none" w:sz="0" w:space="0" w:color="auto"/>
                            <w:bottom w:val="none" w:sz="0" w:space="0" w:color="auto"/>
                            <w:right w:val="none" w:sz="0" w:space="0" w:color="auto"/>
                          </w:divBdr>
                          <w:divsChild>
                            <w:div w:id="949169778">
                              <w:marLeft w:val="0"/>
                              <w:marRight w:val="0"/>
                              <w:marTop w:val="0"/>
                              <w:marBottom w:val="0"/>
                              <w:divBdr>
                                <w:top w:val="none" w:sz="0" w:space="0" w:color="auto"/>
                                <w:left w:val="none" w:sz="0" w:space="0" w:color="auto"/>
                                <w:bottom w:val="none" w:sz="0" w:space="0" w:color="auto"/>
                                <w:right w:val="none" w:sz="0" w:space="0" w:color="auto"/>
                              </w:divBdr>
                              <w:divsChild>
                                <w:div w:id="2143300863">
                                  <w:marLeft w:val="0"/>
                                  <w:marRight w:val="0"/>
                                  <w:marTop w:val="0"/>
                                  <w:marBottom w:val="0"/>
                                  <w:divBdr>
                                    <w:top w:val="none" w:sz="0" w:space="0" w:color="auto"/>
                                    <w:left w:val="none" w:sz="0" w:space="0" w:color="auto"/>
                                    <w:bottom w:val="none" w:sz="0" w:space="0" w:color="auto"/>
                                    <w:right w:val="none" w:sz="0" w:space="0" w:color="auto"/>
                                  </w:divBdr>
                                </w:div>
                                <w:div w:id="977303976">
                                  <w:marLeft w:val="0"/>
                                  <w:marRight w:val="0"/>
                                  <w:marTop w:val="0"/>
                                  <w:marBottom w:val="0"/>
                                  <w:divBdr>
                                    <w:top w:val="none" w:sz="0" w:space="0" w:color="auto"/>
                                    <w:left w:val="none" w:sz="0" w:space="0" w:color="auto"/>
                                    <w:bottom w:val="none" w:sz="0" w:space="0" w:color="auto"/>
                                    <w:right w:val="none" w:sz="0" w:space="0" w:color="auto"/>
                                  </w:divBdr>
                                </w:div>
                                <w:div w:id="1356224706">
                                  <w:marLeft w:val="0"/>
                                  <w:marRight w:val="0"/>
                                  <w:marTop w:val="0"/>
                                  <w:marBottom w:val="0"/>
                                  <w:divBdr>
                                    <w:top w:val="none" w:sz="0" w:space="0" w:color="auto"/>
                                    <w:left w:val="none" w:sz="0" w:space="0" w:color="auto"/>
                                    <w:bottom w:val="none" w:sz="0" w:space="0" w:color="auto"/>
                                    <w:right w:val="none" w:sz="0" w:space="0" w:color="auto"/>
                                  </w:divBdr>
                                </w:div>
                              </w:divsChild>
                            </w:div>
                            <w:div w:id="778837026">
                              <w:marLeft w:val="0"/>
                              <w:marRight w:val="0"/>
                              <w:marTop w:val="0"/>
                              <w:marBottom w:val="0"/>
                              <w:divBdr>
                                <w:top w:val="none" w:sz="0" w:space="0" w:color="auto"/>
                                <w:left w:val="none" w:sz="0" w:space="0" w:color="auto"/>
                                <w:bottom w:val="none" w:sz="0" w:space="0" w:color="auto"/>
                                <w:right w:val="none" w:sz="0" w:space="0" w:color="auto"/>
                              </w:divBdr>
                              <w:divsChild>
                                <w:div w:id="1683973002">
                                  <w:marLeft w:val="0"/>
                                  <w:marRight w:val="0"/>
                                  <w:marTop w:val="0"/>
                                  <w:marBottom w:val="0"/>
                                  <w:divBdr>
                                    <w:top w:val="none" w:sz="0" w:space="0" w:color="auto"/>
                                    <w:left w:val="none" w:sz="0" w:space="0" w:color="auto"/>
                                    <w:bottom w:val="none" w:sz="0" w:space="0" w:color="auto"/>
                                    <w:right w:val="none" w:sz="0" w:space="0" w:color="auto"/>
                                  </w:divBdr>
                                </w:div>
                                <w:div w:id="1464738359">
                                  <w:marLeft w:val="0"/>
                                  <w:marRight w:val="0"/>
                                  <w:marTop w:val="0"/>
                                  <w:marBottom w:val="0"/>
                                  <w:divBdr>
                                    <w:top w:val="none" w:sz="0" w:space="0" w:color="auto"/>
                                    <w:left w:val="none" w:sz="0" w:space="0" w:color="auto"/>
                                    <w:bottom w:val="none" w:sz="0" w:space="0" w:color="auto"/>
                                    <w:right w:val="none" w:sz="0" w:space="0" w:color="auto"/>
                                  </w:divBdr>
                                </w:div>
                              </w:divsChild>
                            </w:div>
                            <w:div w:id="167058108">
                              <w:marLeft w:val="0"/>
                              <w:marRight w:val="0"/>
                              <w:marTop w:val="0"/>
                              <w:marBottom w:val="0"/>
                              <w:divBdr>
                                <w:top w:val="none" w:sz="0" w:space="0" w:color="auto"/>
                                <w:left w:val="none" w:sz="0" w:space="0" w:color="auto"/>
                                <w:bottom w:val="none" w:sz="0" w:space="0" w:color="auto"/>
                                <w:right w:val="none" w:sz="0" w:space="0" w:color="auto"/>
                              </w:divBdr>
                            </w:div>
                            <w:div w:id="410780421">
                              <w:marLeft w:val="0"/>
                              <w:marRight w:val="0"/>
                              <w:marTop w:val="0"/>
                              <w:marBottom w:val="0"/>
                              <w:divBdr>
                                <w:top w:val="none" w:sz="0" w:space="0" w:color="auto"/>
                                <w:left w:val="none" w:sz="0" w:space="0" w:color="auto"/>
                                <w:bottom w:val="none" w:sz="0" w:space="0" w:color="auto"/>
                                <w:right w:val="none" w:sz="0" w:space="0" w:color="auto"/>
                              </w:divBdr>
                            </w:div>
                          </w:divsChild>
                        </w:div>
                        <w:div w:id="1182546624">
                          <w:marLeft w:val="0"/>
                          <w:marRight w:val="0"/>
                          <w:marTop w:val="0"/>
                          <w:marBottom w:val="0"/>
                          <w:divBdr>
                            <w:top w:val="none" w:sz="0" w:space="0" w:color="auto"/>
                            <w:left w:val="none" w:sz="0" w:space="0" w:color="auto"/>
                            <w:bottom w:val="none" w:sz="0" w:space="0" w:color="auto"/>
                            <w:right w:val="none" w:sz="0" w:space="0" w:color="auto"/>
                          </w:divBdr>
                          <w:divsChild>
                            <w:div w:id="824316243">
                              <w:marLeft w:val="0"/>
                              <w:marRight w:val="0"/>
                              <w:marTop w:val="0"/>
                              <w:marBottom w:val="0"/>
                              <w:divBdr>
                                <w:top w:val="none" w:sz="0" w:space="0" w:color="auto"/>
                                <w:left w:val="none" w:sz="0" w:space="0" w:color="auto"/>
                                <w:bottom w:val="none" w:sz="0" w:space="0" w:color="auto"/>
                                <w:right w:val="none" w:sz="0" w:space="0" w:color="auto"/>
                              </w:divBdr>
                              <w:divsChild>
                                <w:div w:id="759370744">
                                  <w:marLeft w:val="0"/>
                                  <w:marRight w:val="0"/>
                                  <w:marTop w:val="0"/>
                                  <w:marBottom w:val="0"/>
                                  <w:divBdr>
                                    <w:top w:val="none" w:sz="0" w:space="0" w:color="auto"/>
                                    <w:left w:val="none" w:sz="0" w:space="0" w:color="auto"/>
                                    <w:bottom w:val="none" w:sz="0" w:space="0" w:color="auto"/>
                                    <w:right w:val="none" w:sz="0" w:space="0" w:color="auto"/>
                                  </w:divBdr>
                                </w:div>
                                <w:div w:id="299237645">
                                  <w:marLeft w:val="0"/>
                                  <w:marRight w:val="0"/>
                                  <w:marTop w:val="0"/>
                                  <w:marBottom w:val="0"/>
                                  <w:divBdr>
                                    <w:top w:val="none" w:sz="0" w:space="0" w:color="auto"/>
                                    <w:left w:val="none" w:sz="0" w:space="0" w:color="auto"/>
                                    <w:bottom w:val="none" w:sz="0" w:space="0" w:color="auto"/>
                                    <w:right w:val="none" w:sz="0" w:space="0" w:color="auto"/>
                                  </w:divBdr>
                                </w:div>
                                <w:div w:id="1260484731">
                                  <w:marLeft w:val="0"/>
                                  <w:marRight w:val="0"/>
                                  <w:marTop w:val="0"/>
                                  <w:marBottom w:val="0"/>
                                  <w:divBdr>
                                    <w:top w:val="none" w:sz="0" w:space="0" w:color="auto"/>
                                    <w:left w:val="none" w:sz="0" w:space="0" w:color="auto"/>
                                    <w:bottom w:val="none" w:sz="0" w:space="0" w:color="auto"/>
                                    <w:right w:val="none" w:sz="0" w:space="0" w:color="auto"/>
                                  </w:divBdr>
                                </w:div>
                              </w:divsChild>
                            </w:div>
                            <w:div w:id="1370954644">
                              <w:marLeft w:val="0"/>
                              <w:marRight w:val="0"/>
                              <w:marTop w:val="0"/>
                              <w:marBottom w:val="0"/>
                              <w:divBdr>
                                <w:top w:val="none" w:sz="0" w:space="0" w:color="auto"/>
                                <w:left w:val="none" w:sz="0" w:space="0" w:color="auto"/>
                                <w:bottom w:val="none" w:sz="0" w:space="0" w:color="auto"/>
                                <w:right w:val="none" w:sz="0" w:space="0" w:color="auto"/>
                              </w:divBdr>
                              <w:divsChild>
                                <w:div w:id="1009530266">
                                  <w:marLeft w:val="0"/>
                                  <w:marRight w:val="0"/>
                                  <w:marTop w:val="0"/>
                                  <w:marBottom w:val="0"/>
                                  <w:divBdr>
                                    <w:top w:val="none" w:sz="0" w:space="0" w:color="auto"/>
                                    <w:left w:val="none" w:sz="0" w:space="0" w:color="auto"/>
                                    <w:bottom w:val="none" w:sz="0" w:space="0" w:color="auto"/>
                                    <w:right w:val="none" w:sz="0" w:space="0" w:color="auto"/>
                                  </w:divBdr>
                                </w:div>
                                <w:div w:id="1989361484">
                                  <w:marLeft w:val="0"/>
                                  <w:marRight w:val="0"/>
                                  <w:marTop w:val="0"/>
                                  <w:marBottom w:val="0"/>
                                  <w:divBdr>
                                    <w:top w:val="none" w:sz="0" w:space="0" w:color="auto"/>
                                    <w:left w:val="none" w:sz="0" w:space="0" w:color="auto"/>
                                    <w:bottom w:val="none" w:sz="0" w:space="0" w:color="auto"/>
                                    <w:right w:val="none" w:sz="0" w:space="0" w:color="auto"/>
                                  </w:divBdr>
                                </w:div>
                              </w:divsChild>
                            </w:div>
                            <w:div w:id="922835420">
                              <w:marLeft w:val="0"/>
                              <w:marRight w:val="0"/>
                              <w:marTop w:val="0"/>
                              <w:marBottom w:val="0"/>
                              <w:divBdr>
                                <w:top w:val="none" w:sz="0" w:space="0" w:color="auto"/>
                                <w:left w:val="none" w:sz="0" w:space="0" w:color="auto"/>
                                <w:bottom w:val="none" w:sz="0" w:space="0" w:color="auto"/>
                                <w:right w:val="none" w:sz="0" w:space="0" w:color="auto"/>
                              </w:divBdr>
                            </w:div>
                            <w:div w:id="1889611881">
                              <w:marLeft w:val="0"/>
                              <w:marRight w:val="0"/>
                              <w:marTop w:val="0"/>
                              <w:marBottom w:val="0"/>
                              <w:divBdr>
                                <w:top w:val="none" w:sz="0" w:space="0" w:color="auto"/>
                                <w:left w:val="none" w:sz="0" w:space="0" w:color="auto"/>
                                <w:bottom w:val="none" w:sz="0" w:space="0" w:color="auto"/>
                                <w:right w:val="none" w:sz="0" w:space="0" w:color="auto"/>
                              </w:divBdr>
                            </w:div>
                          </w:divsChild>
                        </w:div>
                        <w:div w:id="1448936415">
                          <w:marLeft w:val="0"/>
                          <w:marRight w:val="0"/>
                          <w:marTop w:val="0"/>
                          <w:marBottom w:val="0"/>
                          <w:divBdr>
                            <w:top w:val="none" w:sz="0" w:space="0" w:color="auto"/>
                            <w:left w:val="none" w:sz="0" w:space="0" w:color="auto"/>
                            <w:bottom w:val="none" w:sz="0" w:space="0" w:color="auto"/>
                            <w:right w:val="none" w:sz="0" w:space="0" w:color="auto"/>
                          </w:divBdr>
                          <w:divsChild>
                            <w:div w:id="812405475">
                              <w:marLeft w:val="0"/>
                              <w:marRight w:val="0"/>
                              <w:marTop w:val="0"/>
                              <w:marBottom w:val="0"/>
                              <w:divBdr>
                                <w:top w:val="none" w:sz="0" w:space="0" w:color="auto"/>
                                <w:left w:val="none" w:sz="0" w:space="0" w:color="auto"/>
                                <w:bottom w:val="none" w:sz="0" w:space="0" w:color="auto"/>
                                <w:right w:val="none" w:sz="0" w:space="0" w:color="auto"/>
                              </w:divBdr>
                              <w:divsChild>
                                <w:div w:id="71315695">
                                  <w:marLeft w:val="0"/>
                                  <w:marRight w:val="0"/>
                                  <w:marTop w:val="0"/>
                                  <w:marBottom w:val="0"/>
                                  <w:divBdr>
                                    <w:top w:val="none" w:sz="0" w:space="0" w:color="auto"/>
                                    <w:left w:val="none" w:sz="0" w:space="0" w:color="auto"/>
                                    <w:bottom w:val="none" w:sz="0" w:space="0" w:color="auto"/>
                                    <w:right w:val="none" w:sz="0" w:space="0" w:color="auto"/>
                                  </w:divBdr>
                                </w:div>
                                <w:div w:id="1453476027">
                                  <w:marLeft w:val="0"/>
                                  <w:marRight w:val="0"/>
                                  <w:marTop w:val="0"/>
                                  <w:marBottom w:val="0"/>
                                  <w:divBdr>
                                    <w:top w:val="none" w:sz="0" w:space="0" w:color="auto"/>
                                    <w:left w:val="none" w:sz="0" w:space="0" w:color="auto"/>
                                    <w:bottom w:val="none" w:sz="0" w:space="0" w:color="auto"/>
                                    <w:right w:val="none" w:sz="0" w:space="0" w:color="auto"/>
                                  </w:divBdr>
                                </w:div>
                                <w:div w:id="1585845664">
                                  <w:marLeft w:val="0"/>
                                  <w:marRight w:val="0"/>
                                  <w:marTop w:val="0"/>
                                  <w:marBottom w:val="0"/>
                                  <w:divBdr>
                                    <w:top w:val="none" w:sz="0" w:space="0" w:color="auto"/>
                                    <w:left w:val="none" w:sz="0" w:space="0" w:color="auto"/>
                                    <w:bottom w:val="none" w:sz="0" w:space="0" w:color="auto"/>
                                    <w:right w:val="none" w:sz="0" w:space="0" w:color="auto"/>
                                  </w:divBdr>
                                </w:div>
                              </w:divsChild>
                            </w:div>
                            <w:div w:id="115024281">
                              <w:marLeft w:val="0"/>
                              <w:marRight w:val="0"/>
                              <w:marTop w:val="0"/>
                              <w:marBottom w:val="0"/>
                              <w:divBdr>
                                <w:top w:val="none" w:sz="0" w:space="0" w:color="auto"/>
                                <w:left w:val="none" w:sz="0" w:space="0" w:color="auto"/>
                                <w:bottom w:val="none" w:sz="0" w:space="0" w:color="auto"/>
                                <w:right w:val="none" w:sz="0" w:space="0" w:color="auto"/>
                              </w:divBdr>
                              <w:divsChild>
                                <w:div w:id="1704014031">
                                  <w:marLeft w:val="0"/>
                                  <w:marRight w:val="0"/>
                                  <w:marTop w:val="0"/>
                                  <w:marBottom w:val="0"/>
                                  <w:divBdr>
                                    <w:top w:val="none" w:sz="0" w:space="0" w:color="auto"/>
                                    <w:left w:val="none" w:sz="0" w:space="0" w:color="auto"/>
                                    <w:bottom w:val="none" w:sz="0" w:space="0" w:color="auto"/>
                                    <w:right w:val="none" w:sz="0" w:space="0" w:color="auto"/>
                                  </w:divBdr>
                                </w:div>
                                <w:div w:id="2066641755">
                                  <w:marLeft w:val="0"/>
                                  <w:marRight w:val="0"/>
                                  <w:marTop w:val="0"/>
                                  <w:marBottom w:val="0"/>
                                  <w:divBdr>
                                    <w:top w:val="none" w:sz="0" w:space="0" w:color="auto"/>
                                    <w:left w:val="none" w:sz="0" w:space="0" w:color="auto"/>
                                    <w:bottom w:val="none" w:sz="0" w:space="0" w:color="auto"/>
                                    <w:right w:val="none" w:sz="0" w:space="0" w:color="auto"/>
                                  </w:divBdr>
                                </w:div>
                              </w:divsChild>
                            </w:div>
                            <w:div w:id="1335568104">
                              <w:marLeft w:val="0"/>
                              <w:marRight w:val="0"/>
                              <w:marTop w:val="0"/>
                              <w:marBottom w:val="0"/>
                              <w:divBdr>
                                <w:top w:val="none" w:sz="0" w:space="0" w:color="auto"/>
                                <w:left w:val="none" w:sz="0" w:space="0" w:color="auto"/>
                                <w:bottom w:val="none" w:sz="0" w:space="0" w:color="auto"/>
                                <w:right w:val="none" w:sz="0" w:space="0" w:color="auto"/>
                              </w:divBdr>
                            </w:div>
                            <w:div w:id="167183970">
                              <w:marLeft w:val="0"/>
                              <w:marRight w:val="0"/>
                              <w:marTop w:val="0"/>
                              <w:marBottom w:val="0"/>
                              <w:divBdr>
                                <w:top w:val="none" w:sz="0" w:space="0" w:color="auto"/>
                                <w:left w:val="none" w:sz="0" w:space="0" w:color="auto"/>
                                <w:bottom w:val="none" w:sz="0" w:space="0" w:color="auto"/>
                                <w:right w:val="none" w:sz="0" w:space="0" w:color="auto"/>
                              </w:divBdr>
                            </w:div>
                          </w:divsChild>
                        </w:div>
                        <w:div w:id="565602683">
                          <w:marLeft w:val="0"/>
                          <w:marRight w:val="0"/>
                          <w:marTop w:val="0"/>
                          <w:marBottom w:val="0"/>
                          <w:divBdr>
                            <w:top w:val="none" w:sz="0" w:space="0" w:color="auto"/>
                            <w:left w:val="none" w:sz="0" w:space="0" w:color="auto"/>
                            <w:bottom w:val="none" w:sz="0" w:space="0" w:color="auto"/>
                            <w:right w:val="none" w:sz="0" w:space="0" w:color="auto"/>
                          </w:divBdr>
                          <w:divsChild>
                            <w:div w:id="1423529392">
                              <w:marLeft w:val="0"/>
                              <w:marRight w:val="0"/>
                              <w:marTop w:val="0"/>
                              <w:marBottom w:val="0"/>
                              <w:divBdr>
                                <w:top w:val="none" w:sz="0" w:space="0" w:color="auto"/>
                                <w:left w:val="none" w:sz="0" w:space="0" w:color="auto"/>
                                <w:bottom w:val="none" w:sz="0" w:space="0" w:color="auto"/>
                                <w:right w:val="none" w:sz="0" w:space="0" w:color="auto"/>
                              </w:divBdr>
                              <w:divsChild>
                                <w:div w:id="242222435">
                                  <w:marLeft w:val="0"/>
                                  <w:marRight w:val="0"/>
                                  <w:marTop w:val="0"/>
                                  <w:marBottom w:val="0"/>
                                  <w:divBdr>
                                    <w:top w:val="none" w:sz="0" w:space="0" w:color="auto"/>
                                    <w:left w:val="none" w:sz="0" w:space="0" w:color="auto"/>
                                    <w:bottom w:val="none" w:sz="0" w:space="0" w:color="auto"/>
                                    <w:right w:val="none" w:sz="0" w:space="0" w:color="auto"/>
                                  </w:divBdr>
                                </w:div>
                                <w:div w:id="1004743208">
                                  <w:marLeft w:val="0"/>
                                  <w:marRight w:val="0"/>
                                  <w:marTop w:val="0"/>
                                  <w:marBottom w:val="0"/>
                                  <w:divBdr>
                                    <w:top w:val="none" w:sz="0" w:space="0" w:color="auto"/>
                                    <w:left w:val="none" w:sz="0" w:space="0" w:color="auto"/>
                                    <w:bottom w:val="none" w:sz="0" w:space="0" w:color="auto"/>
                                    <w:right w:val="none" w:sz="0" w:space="0" w:color="auto"/>
                                  </w:divBdr>
                                </w:div>
                                <w:div w:id="1427653932">
                                  <w:marLeft w:val="0"/>
                                  <w:marRight w:val="0"/>
                                  <w:marTop w:val="0"/>
                                  <w:marBottom w:val="0"/>
                                  <w:divBdr>
                                    <w:top w:val="none" w:sz="0" w:space="0" w:color="auto"/>
                                    <w:left w:val="none" w:sz="0" w:space="0" w:color="auto"/>
                                    <w:bottom w:val="none" w:sz="0" w:space="0" w:color="auto"/>
                                    <w:right w:val="none" w:sz="0" w:space="0" w:color="auto"/>
                                  </w:divBdr>
                                </w:div>
                              </w:divsChild>
                            </w:div>
                            <w:div w:id="3747932">
                              <w:marLeft w:val="0"/>
                              <w:marRight w:val="0"/>
                              <w:marTop w:val="0"/>
                              <w:marBottom w:val="0"/>
                              <w:divBdr>
                                <w:top w:val="none" w:sz="0" w:space="0" w:color="auto"/>
                                <w:left w:val="none" w:sz="0" w:space="0" w:color="auto"/>
                                <w:bottom w:val="none" w:sz="0" w:space="0" w:color="auto"/>
                                <w:right w:val="none" w:sz="0" w:space="0" w:color="auto"/>
                              </w:divBdr>
                              <w:divsChild>
                                <w:div w:id="1905751798">
                                  <w:marLeft w:val="0"/>
                                  <w:marRight w:val="0"/>
                                  <w:marTop w:val="0"/>
                                  <w:marBottom w:val="0"/>
                                  <w:divBdr>
                                    <w:top w:val="none" w:sz="0" w:space="0" w:color="auto"/>
                                    <w:left w:val="none" w:sz="0" w:space="0" w:color="auto"/>
                                    <w:bottom w:val="none" w:sz="0" w:space="0" w:color="auto"/>
                                    <w:right w:val="none" w:sz="0" w:space="0" w:color="auto"/>
                                  </w:divBdr>
                                </w:div>
                                <w:div w:id="1714767643">
                                  <w:marLeft w:val="0"/>
                                  <w:marRight w:val="0"/>
                                  <w:marTop w:val="0"/>
                                  <w:marBottom w:val="0"/>
                                  <w:divBdr>
                                    <w:top w:val="none" w:sz="0" w:space="0" w:color="auto"/>
                                    <w:left w:val="none" w:sz="0" w:space="0" w:color="auto"/>
                                    <w:bottom w:val="none" w:sz="0" w:space="0" w:color="auto"/>
                                    <w:right w:val="none" w:sz="0" w:space="0" w:color="auto"/>
                                  </w:divBdr>
                                </w:div>
                              </w:divsChild>
                            </w:div>
                            <w:div w:id="1152143482">
                              <w:marLeft w:val="0"/>
                              <w:marRight w:val="0"/>
                              <w:marTop w:val="0"/>
                              <w:marBottom w:val="0"/>
                              <w:divBdr>
                                <w:top w:val="none" w:sz="0" w:space="0" w:color="auto"/>
                                <w:left w:val="none" w:sz="0" w:space="0" w:color="auto"/>
                                <w:bottom w:val="none" w:sz="0" w:space="0" w:color="auto"/>
                                <w:right w:val="none" w:sz="0" w:space="0" w:color="auto"/>
                              </w:divBdr>
                            </w:div>
                            <w:div w:id="858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nejamento.monitora.to.gov.br/objective_goals/8949" TargetMode="External"/><Relationship Id="rId117" Type="http://schemas.openxmlformats.org/officeDocument/2006/relationships/fontTable" Target="fontTable.xml"/><Relationship Id="rId21" Type="http://schemas.openxmlformats.org/officeDocument/2006/relationships/hyperlink" Target="https://planejamento.monitora.to.gov.br/objective_goals/8896" TargetMode="External"/><Relationship Id="rId42" Type="http://schemas.openxmlformats.org/officeDocument/2006/relationships/hyperlink" Target="https://planejamento.monitora.to.gov.br/deeds/3325" TargetMode="External"/><Relationship Id="rId47" Type="http://schemas.openxmlformats.org/officeDocument/2006/relationships/hyperlink" Target="https://planejamento.monitora.to.gov.br/objective_goals/8906" TargetMode="External"/><Relationship Id="rId63" Type="http://schemas.openxmlformats.org/officeDocument/2006/relationships/hyperlink" Target="https://planejamento.monitora.to.gov.br/objective_goals/8918" TargetMode="External"/><Relationship Id="rId68" Type="http://schemas.openxmlformats.org/officeDocument/2006/relationships/hyperlink" Target="https://planejamento.monitora.to.gov.br/objective_goals/8911" TargetMode="External"/><Relationship Id="rId84" Type="http://schemas.openxmlformats.org/officeDocument/2006/relationships/hyperlink" Target="https://planejamento.monitora.to.gov.br/objective_goals/8936" TargetMode="External"/><Relationship Id="rId89" Type="http://schemas.openxmlformats.org/officeDocument/2006/relationships/hyperlink" Target="https://planejamento.monitora.to.gov.br/objective_goals/8931" TargetMode="External"/><Relationship Id="rId112" Type="http://schemas.openxmlformats.org/officeDocument/2006/relationships/hyperlink" Target="https://planejamento.monitora.to.gov.br/deeds/3867" TargetMode="External"/><Relationship Id="rId16" Type="http://schemas.openxmlformats.org/officeDocument/2006/relationships/hyperlink" Target="https://planejamento.monitora.to.gov.br/indicators/523" TargetMode="External"/><Relationship Id="rId107" Type="http://schemas.openxmlformats.org/officeDocument/2006/relationships/hyperlink" Target="https://planejamento.monitora.to.gov.br/objective_goals/8950" TargetMode="External"/><Relationship Id="rId11" Type="http://schemas.openxmlformats.org/officeDocument/2006/relationships/hyperlink" Target="https://planejamento.monitora.to.gov.br/deeds/3314" TargetMode="External"/><Relationship Id="rId24" Type="http://schemas.openxmlformats.org/officeDocument/2006/relationships/hyperlink" Target="https://planejamento.monitora.to.gov.br/indicators/506" TargetMode="External"/><Relationship Id="rId32" Type="http://schemas.openxmlformats.org/officeDocument/2006/relationships/hyperlink" Target="https://planejamento.monitora.to.gov.br/indicators/526" TargetMode="External"/><Relationship Id="rId37" Type="http://schemas.openxmlformats.org/officeDocument/2006/relationships/hyperlink" Target="https://planejamento.monitora.to.gov.br/deeds/3313" TargetMode="External"/><Relationship Id="rId40" Type="http://schemas.openxmlformats.org/officeDocument/2006/relationships/hyperlink" Target="https://planejamento.monitora.to.gov.br/indicators/520" TargetMode="External"/><Relationship Id="rId45" Type="http://schemas.openxmlformats.org/officeDocument/2006/relationships/hyperlink" Target="https://planejamento.monitora.to.gov.br/objective_goals/8908" TargetMode="External"/><Relationship Id="rId53" Type="http://schemas.openxmlformats.org/officeDocument/2006/relationships/hyperlink" Target="https://planejamento.monitora.to.gov.br/objective_goals/8901" TargetMode="External"/><Relationship Id="rId58" Type="http://schemas.openxmlformats.org/officeDocument/2006/relationships/hyperlink" Target="https://planejamento.monitora.to.gov.br/objective_goals/9140" TargetMode="External"/><Relationship Id="rId66" Type="http://schemas.openxmlformats.org/officeDocument/2006/relationships/hyperlink" Target="https://planejamento.monitora.to.gov.br/objective_goals/8913" TargetMode="External"/><Relationship Id="rId74" Type="http://schemas.openxmlformats.org/officeDocument/2006/relationships/hyperlink" Target="https://planejamento.monitora.to.gov.br/indicators/513" TargetMode="External"/><Relationship Id="rId79" Type="http://schemas.openxmlformats.org/officeDocument/2006/relationships/hyperlink" Target="https://planejamento.monitora.to.gov.br/deeds/3321" TargetMode="External"/><Relationship Id="rId87" Type="http://schemas.openxmlformats.org/officeDocument/2006/relationships/hyperlink" Target="https://planejamento.monitora.to.gov.br/objective_goals/8933" TargetMode="External"/><Relationship Id="rId102" Type="http://schemas.openxmlformats.org/officeDocument/2006/relationships/hyperlink" Target="https://planejamento.monitora.to.gov.br/indicators/518" TargetMode="External"/><Relationship Id="rId110" Type="http://schemas.openxmlformats.org/officeDocument/2006/relationships/hyperlink" Target="https://planejamento.monitora.to.gov.br/deeds/3329" TargetMode="External"/><Relationship Id="rId115" Type="http://schemas.openxmlformats.org/officeDocument/2006/relationships/hyperlink" Target="https://planejamento.monitora.to.gov.br/deeds/3870" TargetMode="External"/><Relationship Id="rId5" Type="http://schemas.openxmlformats.org/officeDocument/2006/relationships/webSettings" Target="webSettings.xml"/><Relationship Id="rId61" Type="http://schemas.openxmlformats.org/officeDocument/2006/relationships/hyperlink" Target="https://planejamento.monitora.to.gov.br/objective_goals/8920" TargetMode="External"/><Relationship Id="rId82" Type="http://schemas.openxmlformats.org/officeDocument/2006/relationships/hyperlink" Target="https://planejamento.monitora.to.gov.br/objective_goals/8938" TargetMode="External"/><Relationship Id="rId90" Type="http://schemas.openxmlformats.org/officeDocument/2006/relationships/hyperlink" Target="https://planejamento.monitora.to.gov.br/objective_goals/8930" TargetMode="External"/><Relationship Id="rId95" Type="http://schemas.openxmlformats.org/officeDocument/2006/relationships/hyperlink" Target="https://planejamento.monitora.to.gov.br/objective_goals/8925" TargetMode="External"/><Relationship Id="rId19" Type="http://schemas.openxmlformats.org/officeDocument/2006/relationships/hyperlink" Target="https://planejamento.monitora.to.gov.br/objective_goals/8898" TargetMode="External"/><Relationship Id="rId14" Type="http://schemas.openxmlformats.org/officeDocument/2006/relationships/hyperlink" Target="https://planejamento.monitora.to.gov.br/objective_goals/8943" TargetMode="External"/><Relationship Id="rId22" Type="http://schemas.openxmlformats.org/officeDocument/2006/relationships/hyperlink" Target="https://planejamento.monitora.to.gov.br/objective_goals/8895" TargetMode="External"/><Relationship Id="rId27" Type="http://schemas.openxmlformats.org/officeDocument/2006/relationships/hyperlink" Target="https://planejamento.monitora.to.gov.br/objective_goals/8948" TargetMode="External"/><Relationship Id="rId30" Type="http://schemas.openxmlformats.org/officeDocument/2006/relationships/hyperlink" Target="https://planejamento.monitora.to.gov.br/indicators/524" TargetMode="External"/><Relationship Id="rId35" Type="http://schemas.openxmlformats.org/officeDocument/2006/relationships/hyperlink" Target="https://planejamento.monitora.to.gov.br/objective_goals/9144" TargetMode="External"/><Relationship Id="rId43" Type="http://schemas.openxmlformats.org/officeDocument/2006/relationships/hyperlink" Target="https://planejamento.monitora.to.gov.br/deeds/3326" TargetMode="External"/><Relationship Id="rId48" Type="http://schemas.openxmlformats.org/officeDocument/2006/relationships/hyperlink" Target="https://planejamento.monitora.to.gov.br/objective_goals/8903" TargetMode="External"/><Relationship Id="rId56" Type="http://schemas.openxmlformats.org/officeDocument/2006/relationships/hyperlink" Target="https://planejamento.monitora.to.gov.br/deeds/3316" TargetMode="External"/><Relationship Id="rId64" Type="http://schemas.openxmlformats.org/officeDocument/2006/relationships/hyperlink" Target="https://planejamento.monitora.to.gov.br/objective_goals/8917" TargetMode="External"/><Relationship Id="rId69" Type="http://schemas.openxmlformats.org/officeDocument/2006/relationships/hyperlink" Target="https://planejamento.monitora.to.gov.br/objective_goals/8910" TargetMode="External"/><Relationship Id="rId77" Type="http://schemas.openxmlformats.org/officeDocument/2006/relationships/hyperlink" Target="https://planejamento.monitora.to.gov.br/deeds/3319" TargetMode="External"/><Relationship Id="rId100" Type="http://schemas.openxmlformats.org/officeDocument/2006/relationships/hyperlink" Target="https://planejamento.monitora.to.gov.br/indicators/516" TargetMode="External"/><Relationship Id="rId105" Type="http://schemas.openxmlformats.org/officeDocument/2006/relationships/hyperlink" Target="https://planejamento.monitora.to.gov.br/deeds/3324" TargetMode="External"/><Relationship Id="rId113" Type="http://schemas.openxmlformats.org/officeDocument/2006/relationships/hyperlink" Target="https://planejamento.monitora.to.gov.br/deeds/3868" TargetMode="External"/><Relationship Id="rId118" Type="http://schemas.openxmlformats.org/officeDocument/2006/relationships/theme" Target="theme/theme1.xml"/><Relationship Id="rId8" Type="http://schemas.openxmlformats.org/officeDocument/2006/relationships/hyperlink" Target="https://planejamento.monitora.to.gov.br/objective_goals/8893" TargetMode="External"/><Relationship Id="rId51" Type="http://schemas.openxmlformats.org/officeDocument/2006/relationships/hyperlink" Target="https://planejamento.monitora.to.gov.br/deeds/3317" TargetMode="External"/><Relationship Id="rId72" Type="http://schemas.openxmlformats.org/officeDocument/2006/relationships/hyperlink" Target="https://planejamento.monitora.to.gov.br/indicators/511" TargetMode="External"/><Relationship Id="rId80" Type="http://schemas.openxmlformats.org/officeDocument/2006/relationships/hyperlink" Target="https://planejamento.monitora.to.gov.br/deeds/3322" TargetMode="External"/><Relationship Id="rId85" Type="http://schemas.openxmlformats.org/officeDocument/2006/relationships/hyperlink" Target="https://planejamento.monitora.to.gov.br/objective_goals/8935" TargetMode="External"/><Relationship Id="rId93" Type="http://schemas.openxmlformats.org/officeDocument/2006/relationships/hyperlink" Target="https://planejamento.monitora.to.gov.br/objective_goals/8927" TargetMode="External"/><Relationship Id="rId98" Type="http://schemas.openxmlformats.org/officeDocument/2006/relationships/hyperlink" Target="https://planejamento.monitora.to.gov.br/objective_goals/8922" TargetMode="External"/><Relationship Id="rId3" Type="http://schemas.microsoft.com/office/2007/relationships/stylesWithEffects" Target="stylesWithEffects.xml"/><Relationship Id="rId12" Type="http://schemas.openxmlformats.org/officeDocument/2006/relationships/hyperlink" Target="https://planejamento.monitora.to.gov.br/objective_goals/8945" TargetMode="External"/><Relationship Id="rId17" Type="http://schemas.openxmlformats.org/officeDocument/2006/relationships/hyperlink" Target="https://planejamento.monitora.to.gov.br/deeds/3327" TargetMode="External"/><Relationship Id="rId25" Type="http://schemas.openxmlformats.org/officeDocument/2006/relationships/hyperlink" Target="https://planejamento.monitora.to.gov.br/deeds/3315" TargetMode="External"/><Relationship Id="rId33" Type="http://schemas.openxmlformats.org/officeDocument/2006/relationships/hyperlink" Target="https://planejamento.monitora.to.gov.br/indicators/527" TargetMode="External"/><Relationship Id="rId38" Type="http://schemas.openxmlformats.org/officeDocument/2006/relationships/hyperlink" Target="https://planejamento.monitora.to.gov.br/objective_goals/9145" TargetMode="External"/><Relationship Id="rId46" Type="http://schemas.openxmlformats.org/officeDocument/2006/relationships/hyperlink" Target="https://planejamento.monitora.to.gov.br/objective_goals/8907" TargetMode="External"/><Relationship Id="rId59" Type="http://schemas.openxmlformats.org/officeDocument/2006/relationships/hyperlink" Target="https://planejamento.monitora.to.gov.br/objective_goals/9139" TargetMode="External"/><Relationship Id="rId67" Type="http://schemas.openxmlformats.org/officeDocument/2006/relationships/hyperlink" Target="https://planejamento.monitora.to.gov.br/objective_goals/8912" TargetMode="External"/><Relationship Id="rId103" Type="http://schemas.openxmlformats.org/officeDocument/2006/relationships/hyperlink" Target="https://planejamento.monitora.to.gov.br/indicators/519" TargetMode="External"/><Relationship Id="rId108" Type="http://schemas.openxmlformats.org/officeDocument/2006/relationships/hyperlink" Target="https://planejamento.monitora.to.gov.br/indicators/528" TargetMode="External"/><Relationship Id="rId116" Type="http://schemas.openxmlformats.org/officeDocument/2006/relationships/hyperlink" Target="https://planejamento.monitora.to.gov.br/deeds/3871" TargetMode="External"/><Relationship Id="rId20" Type="http://schemas.openxmlformats.org/officeDocument/2006/relationships/hyperlink" Target="https://planejamento.monitora.to.gov.br/objective_goals/8897" TargetMode="External"/><Relationship Id="rId41" Type="http://schemas.openxmlformats.org/officeDocument/2006/relationships/hyperlink" Target="https://planejamento.monitora.to.gov.br/indicators/521" TargetMode="External"/><Relationship Id="rId54" Type="http://schemas.openxmlformats.org/officeDocument/2006/relationships/hyperlink" Target="https://planejamento.monitora.to.gov.br/objective_goals/8900" TargetMode="External"/><Relationship Id="rId62" Type="http://schemas.openxmlformats.org/officeDocument/2006/relationships/hyperlink" Target="https://planejamento.monitora.to.gov.br/objective_goals/8919" TargetMode="External"/><Relationship Id="rId70" Type="http://schemas.openxmlformats.org/officeDocument/2006/relationships/hyperlink" Target="https://planejamento.monitora.to.gov.br/objective_goals/8909" TargetMode="External"/><Relationship Id="rId75" Type="http://schemas.openxmlformats.org/officeDocument/2006/relationships/hyperlink" Target="https://planejamento.monitora.to.gov.br/indicators/514" TargetMode="External"/><Relationship Id="rId83" Type="http://schemas.openxmlformats.org/officeDocument/2006/relationships/hyperlink" Target="https://planejamento.monitora.to.gov.br/objective_goals/8937" TargetMode="External"/><Relationship Id="rId88" Type="http://schemas.openxmlformats.org/officeDocument/2006/relationships/hyperlink" Target="https://planejamento.monitora.to.gov.br/objective_goals/8932" TargetMode="External"/><Relationship Id="rId91" Type="http://schemas.openxmlformats.org/officeDocument/2006/relationships/hyperlink" Target="https://planejamento.monitora.to.gov.br/objective_goals/8929" TargetMode="External"/><Relationship Id="rId96" Type="http://schemas.openxmlformats.org/officeDocument/2006/relationships/hyperlink" Target="https://planejamento.monitora.to.gov.br/objective_goals/8924" TargetMode="External"/><Relationship Id="rId111" Type="http://schemas.openxmlformats.org/officeDocument/2006/relationships/hyperlink" Target="https://planejamento.monitora.to.gov.br/deeds/3977" TargetMode="External"/><Relationship Id="rId1" Type="http://schemas.openxmlformats.org/officeDocument/2006/relationships/numbering" Target="numbering.xml"/><Relationship Id="rId6" Type="http://schemas.openxmlformats.org/officeDocument/2006/relationships/hyperlink" Target="http://planeja2019.monitora.to.gov.br/plan_versions/9" TargetMode="External"/><Relationship Id="rId15" Type="http://schemas.openxmlformats.org/officeDocument/2006/relationships/hyperlink" Target="https://planejamento.monitora.to.gov.br/indicators/522" TargetMode="External"/><Relationship Id="rId23" Type="http://schemas.openxmlformats.org/officeDocument/2006/relationships/hyperlink" Target="https://planejamento.monitora.to.gov.br/indicators/505" TargetMode="External"/><Relationship Id="rId28" Type="http://schemas.openxmlformats.org/officeDocument/2006/relationships/hyperlink" Target="https://planejamento.monitora.to.gov.br/objective_goals/8947" TargetMode="External"/><Relationship Id="rId36" Type="http://schemas.openxmlformats.org/officeDocument/2006/relationships/hyperlink" Target="https://planejamento.monitora.to.gov.br/indicators/617" TargetMode="External"/><Relationship Id="rId49" Type="http://schemas.openxmlformats.org/officeDocument/2006/relationships/hyperlink" Target="https://planejamento.monitora.to.gov.br/indicators/508" TargetMode="External"/><Relationship Id="rId57" Type="http://schemas.openxmlformats.org/officeDocument/2006/relationships/hyperlink" Target="https://planejamento.monitora.to.gov.br/objective_goals/9146" TargetMode="External"/><Relationship Id="rId106" Type="http://schemas.openxmlformats.org/officeDocument/2006/relationships/hyperlink" Target="https://planejamento.monitora.to.gov.br/objective_goals/8951" TargetMode="External"/><Relationship Id="rId114" Type="http://schemas.openxmlformats.org/officeDocument/2006/relationships/hyperlink" Target="https://planejamento.monitora.to.gov.br/deeds/3869" TargetMode="External"/><Relationship Id="rId10" Type="http://schemas.openxmlformats.org/officeDocument/2006/relationships/hyperlink" Target="https://planejamento.monitora.to.gov.br/indicators/504" TargetMode="External"/><Relationship Id="rId31" Type="http://schemas.openxmlformats.org/officeDocument/2006/relationships/hyperlink" Target="https://planejamento.monitora.to.gov.br/indicators/525" TargetMode="External"/><Relationship Id="rId44" Type="http://schemas.openxmlformats.org/officeDocument/2006/relationships/hyperlink" Target="https://planejamento.monitora.to.gov.br/objective_goals/9150" TargetMode="External"/><Relationship Id="rId52" Type="http://schemas.openxmlformats.org/officeDocument/2006/relationships/hyperlink" Target="https://planejamento.monitora.to.gov.br/deeds/3318" TargetMode="External"/><Relationship Id="rId60" Type="http://schemas.openxmlformats.org/officeDocument/2006/relationships/hyperlink" Target="https://planejamento.monitora.to.gov.br/objective_goals/9138" TargetMode="External"/><Relationship Id="rId65" Type="http://schemas.openxmlformats.org/officeDocument/2006/relationships/hyperlink" Target="https://planejamento.monitora.to.gov.br/objective_goals/8914" TargetMode="External"/><Relationship Id="rId73" Type="http://schemas.openxmlformats.org/officeDocument/2006/relationships/hyperlink" Target="https://planejamento.monitora.to.gov.br/indicators/512" TargetMode="External"/><Relationship Id="rId78" Type="http://schemas.openxmlformats.org/officeDocument/2006/relationships/hyperlink" Target="https://planejamento.monitora.to.gov.br/deeds/3320" TargetMode="External"/><Relationship Id="rId81" Type="http://schemas.openxmlformats.org/officeDocument/2006/relationships/hyperlink" Target="https://planejamento.monitora.to.gov.br/objective_goals/9137" TargetMode="External"/><Relationship Id="rId86" Type="http://schemas.openxmlformats.org/officeDocument/2006/relationships/hyperlink" Target="https://planejamento.monitora.to.gov.br/objective_goals/8934" TargetMode="External"/><Relationship Id="rId94" Type="http://schemas.openxmlformats.org/officeDocument/2006/relationships/hyperlink" Target="https://planejamento.monitora.to.gov.br/objective_goals/8926" TargetMode="External"/><Relationship Id="rId99" Type="http://schemas.openxmlformats.org/officeDocument/2006/relationships/hyperlink" Target="https://planejamento.monitora.to.gov.br/objective_goals/8921" TargetMode="External"/><Relationship Id="rId101" Type="http://schemas.openxmlformats.org/officeDocument/2006/relationships/hyperlink" Target="https://planejamento.monitora.to.gov.br/indicators/517" TargetMode="External"/><Relationship Id="rId4" Type="http://schemas.openxmlformats.org/officeDocument/2006/relationships/settings" Target="settings.xml"/><Relationship Id="rId9" Type="http://schemas.openxmlformats.org/officeDocument/2006/relationships/hyperlink" Target="https://planejamento.monitora.to.gov.br/indicators/503" TargetMode="External"/><Relationship Id="rId13" Type="http://schemas.openxmlformats.org/officeDocument/2006/relationships/hyperlink" Target="https://planejamento.monitora.to.gov.br/objective_goals/8944" TargetMode="External"/><Relationship Id="rId18" Type="http://schemas.openxmlformats.org/officeDocument/2006/relationships/hyperlink" Target="https://planejamento.monitora.to.gov.br/objective_goals/8899" TargetMode="External"/><Relationship Id="rId39" Type="http://schemas.openxmlformats.org/officeDocument/2006/relationships/hyperlink" Target="https://planejamento.monitora.to.gov.br/objective_goals/8939" TargetMode="External"/><Relationship Id="rId109" Type="http://schemas.openxmlformats.org/officeDocument/2006/relationships/hyperlink" Target="https://planejamento.monitora.to.gov.br/indicators/529" TargetMode="External"/><Relationship Id="rId34" Type="http://schemas.openxmlformats.org/officeDocument/2006/relationships/hyperlink" Target="https://planejamento.monitora.to.gov.br/deeds/3328" TargetMode="External"/><Relationship Id="rId50" Type="http://schemas.openxmlformats.org/officeDocument/2006/relationships/hyperlink" Target="https://planejamento.monitora.to.gov.br/indicators/509" TargetMode="External"/><Relationship Id="rId55" Type="http://schemas.openxmlformats.org/officeDocument/2006/relationships/hyperlink" Target="https://planejamento.monitora.to.gov.br/indicators/507" TargetMode="External"/><Relationship Id="rId76" Type="http://schemas.openxmlformats.org/officeDocument/2006/relationships/hyperlink" Target="https://planejamento.monitora.to.gov.br/indicators/515" TargetMode="External"/><Relationship Id="rId97" Type="http://schemas.openxmlformats.org/officeDocument/2006/relationships/hyperlink" Target="https://planejamento.monitora.to.gov.br/objective_goals/8923" TargetMode="External"/><Relationship Id="rId104" Type="http://schemas.openxmlformats.org/officeDocument/2006/relationships/hyperlink" Target="https://planejamento.monitora.to.gov.br/deeds/3323" TargetMode="External"/><Relationship Id="rId7" Type="http://schemas.openxmlformats.org/officeDocument/2006/relationships/hyperlink" Target="https://planejamento.monitora.to.gov.br/objective_goals/8894" TargetMode="External"/><Relationship Id="rId71" Type="http://schemas.openxmlformats.org/officeDocument/2006/relationships/hyperlink" Target="https://planejamento.monitora.to.gov.br/indicators/510" TargetMode="External"/><Relationship Id="rId92" Type="http://schemas.openxmlformats.org/officeDocument/2006/relationships/hyperlink" Target="https://planejamento.monitora.to.gov.br/objective_goals/8928" TargetMode="External"/><Relationship Id="rId2" Type="http://schemas.openxmlformats.org/officeDocument/2006/relationships/styles" Target="styles.xml"/><Relationship Id="rId29" Type="http://schemas.openxmlformats.org/officeDocument/2006/relationships/hyperlink" Target="https://planejamento.monitora.to.gov.br/objective_goals/894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57</Pages>
  <Words>20383</Words>
  <Characters>110074</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anakappes</dc:creator>
  <cp:lastModifiedBy>Luiza Regina Dias Noleto</cp:lastModifiedBy>
  <cp:revision>8</cp:revision>
  <dcterms:created xsi:type="dcterms:W3CDTF">2021-03-05T14:42:00Z</dcterms:created>
  <dcterms:modified xsi:type="dcterms:W3CDTF">2021-03-05T18:13:00Z</dcterms:modified>
</cp:coreProperties>
</file>